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D8" w:rsidRDefault="003E7D81" w:rsidP="00D971D8">
      <w:pPr>
        <w:pStyle w:val="a4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微软雅黑"/>
          <w:b/>
          <w:bCs/>
          <w:color w:val="333333"/>
          <w:sz w:val="36"/>
          <w:szCs w:val="36"/>
        </w:rPr>
      </w:pPr>
      <w:r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</w:rPr>
        <w:t>自治区</w:t>
      </w:r>
      <w:r w:rsidR="004959BE" w:rsidRPr="0006138A"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</w:rPr>
        <w:t>关于</w:t>
      </w:r>
      <w:r w:rsidR="004959BE" w:rsidRPr="00BE1BA5"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</w:rPr>
        <w:t>高水平</w:t>
      </w:r>
      <w:r w:rsidR="004959BE"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</w:rPr>
        <w:t>高职学校和专业建设</w:t>
      </w:r>
    </w:p>
    <w:p w:rsidR="004959BE" w:rsidRPr="004959BE" w:rsidRDefault="004959BE" w:rsidP="00D971D8">
      <w:pPr>
        <w:pStyle w:val="a4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简体" w:eastAsia="方正小标宋简体" w:hAnsi="微软雅黑"/>
          <w:b/>
          <w:bCs/>
          <w:color w:val="333333"/>
          <w:sz w:val="36"/>
          <w:szCs w:val="36"/>
        </w:rPr>
      </w:pPr>
      <w:r>
        <w:rPr>
          <w:rFonts w:ascii="方正小标宋简体" w:eastAsia="方正小标宋简体" w:hAnsi="微软雅黑" w:hint="eastAsia"/>
          <w:b/>
          <w:bCs/>
          <w:color w:val="333333"/>
          <w:sz w:val="36"/>
          <w:szCs w:val="36"/>
        </w:rPr>
        <w:t>实施方案</w:t>
      </w:r>
    </w:p>
    <w:p w:rsidR="00C73D3A" w:rsidRDefault="004959BE" w:rsidP="004959BE">
      <w:pPr>
        <w:widowControl/>
        <w:shd w:val="clear" w:color="auto" w:fill="FFFFFF"/>
        <w:spacing w:line="640" w:lineRule="exact"/>
        <w:jc w:val="left"/>
        <w:rPr>
          <w:rFonts w:ascii="仿宋_GB2312" w:eastAsia="仿宋_GB2312" w:hAnsi="微软雅黑"/>
          <w:color w:val="333333"/>
          <w:sz w:val="32"/>
          <w:szCs w:val="32"/>
        </w:rPr>
      </w:pP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　　</w:t>
      </w:r>
    </w:p>
    <w:p w:rsidR="004959BE" w:rsidRPr="00C53B55" w:rsidRDefault="00C73D3A" w:rsidP="004959BE">
      <w:pPr>
        <w:widowControl/>
        <w:shd w:val="clear" w:color="auto" w:fill="FFFFFF"/>
        <w:spacing w:line="640" w:lineRule="exact"/>
        <w:jc w:val="left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</w:t>
      </w:r>
      <w:r w:rsidR="004959BE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为深入贯彻落实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全国教育大会精神和</w:t>
      </w:r>
      <w:r w:rsidR="004959BE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《国家职业教育改革实施方案》，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落实自治区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人民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政府《关于深化产教融合推进职业教育改革发展的实施方案》，建设一批具有引领示范作用的高水平高职学校和专业群</w:t>
      </w:r>
      <w:r w:rsidR="00D971D8">
        <w:rPr>
          <w:rFonts w:ascii="仿宋_GB2312" w:eastAsia="仿宋_GB2312" w:hAnsi="微软雅黑" w:hint="eastAsia"/>
          <w:color w:val="333333"/>
          <w:sz w:val="32"/>
          <w:szCs w:val="32"/>
        </w:rPr>
        <w:t>（简称“双高计划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”</w:t>
      </w:r>
      <w:r w:rsidR="00D971D8">
        <w:rPr>
          <w:rFonts w:ascii="仿宋_GB2312" w:eastAsia="仿宋_GB2312" w:hAnsi="微软雅黑" w:hint="eastAsia"/>
          <w:color w:val="333333"/>
          <w:sz w:val="32"/>
          <w:szCs w:val="32"/>
        </w:rPr>
        <w:t>）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，带动我区高等职业教育持续深化改革，强化内涵建设，实现高质量发展，更好的服务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国家战略和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自治区经济社会发展，根据</w:t>
      </w:r>
      <w:r w:rsidR="004959BE" w:rsidRPr="008028C5">
        <w:rPr>
          <w:rFonts w:ascii="仿宋_GB2312" w:eastAsia="仿宋_GB2312" w:hAnsi="微软雅黑" w:hint="eastAsia"/>
          <w:color w:val="333333"/>
          <w:sz w:val="32"/>
          <w:szCs w:val="32"/>
        </w:rPr>
        <w:t>《教育部 财政部关于实施中国特色高水平高职学校和专业建设计划的意见》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（教职成〔2019〕5号），结合我区高等职业教育发展实际，制定本方案</w:t>
      </w:r>
      <w:r w:rsidR="004959BE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4959BE" w:rsidRPr="008042A8" w:rsidRDefault="004959BE" w:rsidP="004959BE">
      <w:pPr>
        <w:spacing w:line="640" w:lineRule="exact"/>
        <w:ind w:firstLineChars="200" w:firstLine="640"/>
        <w:jc w:val="left"/>
        <w:rPr>
          <w:rStyle w:val="a3"/>
          <w:rFonts w:ascii="黑体" w:eastAsia="黑体" w:hAnsi="黑体"/>
          <w:b w:val="0"/>
          <w:color w:val="333333"/>
          <w:sz w:val="32"/>
          <w:szCs w:val="32"/>
        </w:rPr>
      </w:pPr>
      <w:r w:rsidRPr="008042A8">
        <w:rPr>
          <w:rStyle w:val="a3"/>
          <w:rFonts w:ascii="黑体" w:eastAsia="黑体" w:hAnsi="黑体" w:hint="eastAsia"/>
          <w:b w:val="0"/>
          <w:color w:val="333333"/>
          <w:sz w:val="32"/>
          <w:szCs w:val="32"/>
        </w:rPr>
        <w:t>一、建设目标</w:t>
      </w:r>
    </w:p>
    <w:p w:rsidR="00152F50" w:rsidRPr="00F70898" w:rsidRDefault="004959BE" w:rsidP="00152F50">
      <w:pPr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 w:rsidRPr="00C435E4">
        <w:rPr>
          <w:rFonts w:ascii="仿宋_GB2312" w:eastAsia="仿宋_GB2312" w:hAnsi="微软雅黑" w:hint="eastAsia"/>
          <w:color w:val="333333"/>
          <w:sz w:val="32"/>
          <w:szCs w:val="32"/>
        </w:rPr>
        <w:t>以习近平新时代中国特色社会主义思想为指导，牢固树立新发展理念，落实立德树人根本任务，服务建设现代化经济体系和更高质量更充分就业需要，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围绕办好新时代职业教育的新要求，</w:t>
      </w:r>
      <w:r w:rsidR="00C73D3A">
        <w:rPr>
          <w:rFonts w:ascii="仿宋_GB2312" w:eastAsia="仿宋_GB2312" w:hAnsi="微软雅黑" w:hint="eastAsia"/>
          <w:color w:val="333333"/>
          <w:sz w:val="32"/>
          <w:szCs w:val="32"/>
        </w:rPr>
        <w:t>重点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建设1所国家级高水平高职学校和3个</w:t>
      </w:r>
      <w:r w:rsidR="00CE4525">
        <w:rPr>
          <w:rFonts w:ascii="仿宋_GB2312" w:eastAsia="仿宋_GB2312" w:hAnsi="微软雅黑" w:hint="eastAsia"/>
          <w:color w:val="333333"/>
          <w:sz w:val="32"/>
          <w:szCs w:val="32"/>
        </w:rPr>
        <w:t>高水平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专业群，培育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4所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自治区级高水平高职学校和1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0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个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高水平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专业群。到2024年</w:t>
      </w:r>
      <w:r w:rsidR="00C73D3A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国家级高水平高职学校基本办学条件高于《普通高等学校基本办学条件指标（试行）》高职（专科）学校合格标准，数字校园基础设施高于《职业院校数字校园建设规范》标准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专业建设和人才培养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与区域经济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社会发展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深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度融合。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国家级高水平专业群与区域重点产业匹配度达到90%以上，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专业群内专业课教师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“双师”占比达到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85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%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以上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毕业生在升学、求职、工作待遇、职务晋升等方面具有优势竞争力，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就业率达到100%。自治区级高水平高职学校基本办学条件达到《普通高等学校基本办学条件指标（试行）》高职（专科）学校合格标准，数字校园基础设施达到《职业院校数字校园建设规范》标准；自治区级高水平专业群与区域特色产业匹配度达到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9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0%以上，专业群内专业课教师“双师”占比达到80%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以上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，毕业生在升学、求职、工作待遇、职务晋升等方面</w:t>
      </w:r>
      <w:r w:rsidR="00F70898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具有竞争力</w:t>
      </w:r>
      <w:r w:rsidR="003434A3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就业率达到95%</w:t>
      </w:r>
      <w:r w:rsidR="00D42F9A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以上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4959BE" w:rsidRPr="00BB5D73" w:rsidRDefault="004959BE" w:rsidP="00D208AF">
      <w:pPr>
        <w:widowControl/>
        <w:shd w:val="clear" w:color="auto" w:fill="FFFFFF"/>
        <w:spacing w:line="64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BB5D73">
        <w:rPr>
          <w:rFonts w:ascii="黑体" w:eastAsia="黑体" w:hAnsi="黑体" w:hint="eastAsia"/>
          <w:sz w:val="32"/>
          <w:szCs w:val="32"/>
        </w:rPr>
        <w:t>三、建设任务</w:t>
      </w:r>
    </w:p>
    <w:p w:rsidR="004959BE" w:rsidRPr="00CE4525" w:rsidRDefault="004959BE" w:rsidP="004959BE">
      <w:pPr>
        <w:widowControl/>
        <w:shd w:val="clear" w:color="auto" w:fill="FFFFFF"/>
        <w:spacing w:line="640" w:lineRule="exact"/>
        <w:ind w:firstLineChars="150" w:firstLine="480"/>
        <w:jc w:val="left"/>
        <w:rPr>
          <w:rFonts w:ascii="仿宋_GB2312" w:eastAsia="仿宋_GB2312" w:hAnsi="楷体"/>
          <w:color w:val="333333"/>
          <w:sz w:val="32"/>
          <w:szCs w:val="32"/>
        </w:rPr>
      </w:pPr>
      <w:r w:rsidRPr="00CE4525">
        <w:rPr>
          <w:rFonts w:ascii="仿宋_GB2312" w:eastAsia="仿宋_GB2312" w:hAnsi="楷体" w:hint="eastAsia"/>
          <w:color w:val="333333"/>
          <w:sz w:val="32"/>
          <w:szCs w:val="32"/>
        </w:rPr>
        <w:t>（一）国家级“双高</w:t>
      </w:r>
      <w:r w:rsidR="002169F5">
        <w:rPr>
          <w:rFonts w:ascii="仿宋_GB2312" w:eastAsia="仿宋_GB2312" w:hAnsi="楷体" w:hint="eastAsia"/>
          <w:color w:val="333333"/>
          <w:sz w:val="32"/>
          <w:szCs w:val="32"/>
        </w:rPr>
        <w:t>计划</w:t>
      </w:r>
      <w:r w:rsidRPr="00CE4525">
        <w:rPr>
          <w:rFonts w:ascii="仿宋_GB2312" w:eastAsia="仿宋_GB2312" w:hAnsi="楷体" w:hint="eastAsia"/>
          <w:color w:val="333333"/>
          <w:sz w:val="32"/>
          <w:szCs w:val="32"/>
        </w:rPr>
        <w:t>”</w:t>
      </w:r>
      <w:r w:rsidR="002169F5">
        <w:rPr>
          <w:rFonts w:ascii="仿宋_GB2312" w:eastAsia="仿宋_GB2312" w:hAnsi="楷体" w:hint="eastAsia"/>
          <w:color w:val="333333"/>
          <w:sz w:val="32"/>
          <w:szCs w:val="32"/>
        </w:rPr>
        <w:t>建设</w:t>
      </w:r>
      <w:r w:rsidRPr="00CE4525">
        <w:rPr>
          <w:rFonts w:ascii="仿宋_GB2312" w:eastAsia="仿宋_GB2312" w:hAnsi="楷体" w:hint="eastAsia"/>
          <w:color w:val="333333"/>
          <w:sz w:val="32"/>
          <w:szCs w:val="32"/>
        </w:rPr>
        <w:t>院校</w:t>
      </w:r>
      <w:r w:rsidR="00152BD7">
        <w:rPr>
          <w:rFonts w:ascii="仿宋_GB2312" w:eastAsia="仿宋_GB2312" w:hAnsi="楷体" w:hint="eastAsia"/>
          <w:color w:val="333333"/>
          <w:sz w:val="32"/>
          <w:szCs w:val="32"/>
        </w:rPr>
        <w:t>。</w:t>
      </w:r>
    </w:p>
    <w:p w:rsidR="00F84A42" w:rsidRDefault="00F84A42" w:rsidP="004959BE">
      <w:pPr>
        <w:widowControl/>
        <w:shd w:val="clear" w:color="auto" w:fill="FFFFFF"/>
        <w:spacing w:line="640" w:lineRule="exact"/>
        <w:ind w:firstLineChars="200" w:firstLine="640"/>
        <w:jc w:val="left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1.</w:t>
      </w:r>
      <w:r w:rsidR="007222D3" w:rsidRPr="007222D3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</w:t>
      </w:r>
      <w:r w:rsidR="007222D3" w:rsidRPr="00BB5D73">
        <w:rPr>
          <w:rFonts w:ascii="仿宋_GB2312" w:eastAsia="仿宋_GB2312" w:hAnsi="微软雅黑" w:hint="eastAsia"/>
          <w:color w:val="333333"/>
          <w:sz w:val="32"/>
          <w:szCs w:val="32"/>
        </w:rPr>
        <w:t>高质量完成</w:t>
      </w:r>
      <w:r w:rsidR="007222D3">
        <w:rPr>
          <w:rFonts w:ascii="仿宋_GB2312" w:eastAsia="仿宋_GB2312" w:hAnsi="微软雅黑" w:hint="eastAsia"/>
          <w:color w:val="333333"/>
          <w:sz w:val="32"/>
          <w:szCs w:val="32"/>
        </w:rPr>
        <w:t>改革发展任务。</w:t>
      </w:r>
      <w:r w:rsidR="00D42F9A">
        <w:rPr>
          <w:rFonts w:ascii="仿宋_GB2312" w:eastAsia="仿宋_GB2312" w:hAnsi="微软雅黑" w:hint="eastAsia"/>
          <w:color w:val="333333"/>
          <w:sz w:val="32"/>
          <w:szCs w:val="32"/>
        </w:rPr>
        <w:t>落实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《</w:t>
      </w:r>
      <w:r w:rsidR="004959BE" w:rsidRPr="005E297C">
        <w:rPr>
          <w:rFonts w:ascii="仿宋_GB2312" w:eastAsia="仿宋_GB2312" w:hAnsi="微软雅黑" w:hint="eastAsia"/>
          <w:color w:val="333333"/>
          <w:sz w:val="32"/>
          <w:szCs w:val="32"/>
        </w:rPr>
        <w:t>教育部 财政部关于实施中国特色高水平高职学校和专业建设计划的意见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》</w:t>
      </w:r>
      <w:r w:rsidR="00D42F9A">
        <w:rPr>
          <w:rFonts w:ascii="仿宋_GB2312" w:eastAsia="仿宋_GB2312" w:hAnsi="微软雅黑" w:hint="eastAsia"/>
          <w:color w:val="333333"/>
          <w:sz w:val="32"/>
          <w:szCs w:val="32"/>
        </w:rPr>
        <w:t>的目标要求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，严格执行</w:t>
      </w:r>
      <w:r w:rsidR="00331E0D">
        <w:rPr>
          <w:rFonts w:ascii="仿宋_GB2312" w:eastAsia="仿宋_GB2312" w:hAnsi="微软雅黑" w:hint="eastAsia"/>
          <w:color w:val="333333"/>
          <w:sz w:val="32"/>
          <w:szCs w:val="32"/>
        </w:rPr>
        <w:t>和落实</w:t>
      </w:r>
      <w:r w:rsidR="004959BE" w:rsidRPr="00BB5D73">
        <w:rPr>
          <w:rFonts w:ascii="仿宋_GB2312" w:eastAsia="仿宋_GB2312" w:hAnsi="微软雅黑" w:hint="eastAsia"/>
          <w:color w:val="333333"/>
          <w:sz w:val="32"/>
          <w:szCs w:val="32"/>
        </w:rPr>
        <w:t>教育部和自治区政府审核通过的《建设方案》和《任务书》，</w:t>
      </w:r>
      <w:r w:rsidR="004959BE">
        <w:rPr>
          <w:rFonts w:ascii="仿宋_GB2312" w:eastAsia="仿宋_GB2312" w:hAnsi="微软雅黑" w:hint="eastAsia"/>
          <w:color w:val="333333"/>
          <w:sz w:val="32"/>
          <w:szCs w:val="32"/>
        </w:rPr>
        <w:t>达到国家建设目标</w:t>
      </w:r>
      <w:r w:rsidR="004959BE" w:rsidRPr="00BB5D73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F84A42" w:rsidRPr="00D42F9A" w:rsidRDefault="00F84A42" w:rsidP="004959BE">
      <w:pPr>
        <w:widowControl/>
        <w:shd w:val="clear" w:color="auto" w:fill="FFFFFF"/>
        <w:spacing w:line="640" w:lineRule="exact"/>
        <w:ind w:firstLineChars="200" w:firstLine="640"/>
        <w:jc w:val="left"/>
        <w:rPr>
          <w:rFonts w:ascii="仿宋_GB2312" w:eastAsia="仿宋_GB2312" w:hAnsi="微软雅黑"/>
          <w:b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2.</w:t>
      </w:r>
      <w:r w:rsidR="007222D3">
        <w:rPr>
          <w:rFonts w:ascii="仿宋_GB2312" w:eastAsia="仿宋_GB2312" w:hAnsi="微软雅黑" w:hint="eastAsia"/>
          <w:color w:val="333333"/>
          <w:sz w:val="32"/>
          <w:szCs w:val="32"/>
        </w:rPr>
        <w:t>率先探索重大改革试点。</w:t>
      </w:r>
      <w:r w:rsidR="00331E0D">
        <w:rPr>
          <w:rFonts w:ascii="仿宋_GB2312" w:eastAsia="仿宋_GB2312" w:hAnsi="微软雅黑" w:hint="eastAsia"/>
          <w:color w:val="333333"/>
          <w:sz w:val="32"/>
          <w:szCs w:val="32"/>
        </w:rPr>
        <w:t>宁夏职业技术学院和宁夏工商职业技术学院要依托高水平专业群，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探索举办四年制本科职业教育试点，</w:t>
      </w:r>
      <w:r w:rsidR="002965FA">
        <w:rPr>
          <w:rFonts w:ascii="仿宋_GB2312" w:eastAsia="仿宋_GB2312" w:hAnsi="微软雅黑" w:hint="eastAsia"/>
          <w:color w:val="333333"/>
          <w:sz w:val="32"/>
          <w:szCs w:val="32"/>
        </w:rPr>
        <w:t>实施对接重点产业的学科专业和人才培养重点支持计划</w:t>
      </w:r>
      <w:r w:rsidR="00331E0D">
        <w:rPr>
          <w:rFonts w:ascii="仿宋_GB2312" w:eastAsia="仿宋_GB2312" w:hAnsi="微软雅黑" w:hint="eastAsia"/>
          <w:color w:val="333333"/>
          <w:sz w:val="32"/>
          <w:szCs w:val="32"/>
        </w:rPr>
        <w:t>，培育1至2个面向自治区新兴战略产业的专业群。</w:t>
      </w:r>
      <w:r w:rsidR="005F703F" w:rsidRPr="00D971D8">
        <w:rPr>
          <w:rFonts w:ascii="仿宋_GB2312" w:eastAsia="仿宋_GB2312" w:hAnsi="微软雅黑" w:hint="eastAsia"/>
          <w:color w:val="333333"/>
          <w:sz w:val="32"/>
          <w:szCs w:val="32"/>
        </w:rPr>
        <w:t>深化“三教改革”，建成2个国家级教学资源库</w:t>
      </w:r>
      <w:r w:rsidR="005F703F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宁夏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职业技术学院</w:t>
      </w:r>
      <w:r w:rsidR="00331E0D">
        <w:rPr>
          <w:rFonts w:ascii="仿宋_GB2312" w:eastAsia="仿宋_GB2312" w:hAnsi="微软雅黑" w:hint="eastAsia"/>
          <w:color w:val="333333"/>
          <w:sz w:val="32"/>
          <w:szCs w:val="32"/>
        </w:rPr>
        <w:t>牵头完成宁夏学分银行建设任务，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建成</w:t>
      </w:r>
      <w:r w:rsidR="00331E0D">
        <w:rPr>
          <w:rFonts w:ascii="仿宋_GB2312" w:eastAsia="仿宋_GB2312" w:hAnsi="微软雅黑" w:hint="eastAsia"/>
          <w:color w:val="333333"/>
          <w:sz w:val="32"/>
          <w:szCs w:val="32"/>
        </w:rPr>
        <w:t>新型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开放大学。</w:t>
      </w:r>
      <w:r w:rsidR="00152F50" w:rsidRPr="00F70898">
        <w:rPr>
          <w:rFonts w:ascii="仿宋_GB2312" w:eastAsia="仿宋_GB2312" w:hAnsi="微软雅黑" w:hint="eastAsia"/>
          <w:color w:val="4B4B4B"/>
          <w:sz w:val="32"/>
          <w:szCs w:val="32"/>
        </w:rPr>
        <w:t>宁夏工商职业技术学院</w:t>
      </w:r>
      <w:r w:rsidR="003434A3" w:rsidRPr="00F70898">
        <w:rPr>
          <w:rFonts w:ascii="仿宋_GB2312" w:eastAsia="仿宋_GB2312" w:hAnsi="微软雅黑" w:hint="eastAsia"/>
          <w:color w:val="4B4B4B"/>
          <w:sz w:val="32"/>
          <w:szCs w:val="32"/>
        </w:rPr>
        <w:t>充分发挥校内国家级技能鉴定所的作用，</w:t>
      </w:r>
      <w:r w:rsidR="00152F50" w:rsidRPr="00F70898">
        <w:rPr>
          <w:rFonts w:ascii="仿宋_GB2312" w:eastAsia="仿宋_GB2312" w:hAnsi="微软雅黑" w:hint="eastAsia"/>
          <w:color w:val="4B4B4B"/>
          <w:sz w:val="32"/>
          <w:szCs w:val="32"/>
        </w:rPr>
        <w:t>牵头落实1+X证书制度试点工作。</w:t>
      </w:r>
    </w:p>
    <w:p w:rsidR="004959BE" w:rsidRPr="00F84A42" w:rsidRDefault="00F84A42" w:rsidP="004959BE">
      <w:pPr>
        <w:widowControl/>
        <w:shd w:val="clear" w:color="auto" w:fill="FFFFFF"/>
        <w:spacing w:line="640" w:lineRule="exact"/>
        <w:ind w:firstLineChars="200" w:firstLine="640"/>
        <w:jc w:val="left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3.</w:t>
      </w:r>
      <w:r w:rsidR="00331E0D">
        <w:rPr>
          <w:rFonts w:ascii="仿宋_GB2312" w:eastAsia="仿宋_GB2312" w:hAnsi="宋体" w:hint="eastAsia"/>
          <w:sz w:val="32"/>
          <w:szCs w:val="32"/>
        </w:rPr>
        <w:t>发挥示范引领作用</w:t>
      </w:r>
      <w:r w:rsidR="005F703F">
        <w:rPr>
          <w:rFonts w:ascii="仿宋_GB2312" w:eastAsia="仿宋_GB2312" w:hAnsi="宋体" w:hint="eastAsia"/>
          <w:sz w:val="32"/>
          <w:szCs w:val="32"/>
        </w:rPr>
        <w:t>。建设成为全区</w:t>
      </w:r>
      <w:r>
        <w:rPr>
          <w:rFonts w:ascii="仿宋_GB2312" w:eastAsia="仿宋_GB2312" w:hAnsi="宋体" w:hint="eastAsia"/>
          <w:sz w:val="32"/>
          <w:szCs w:val="32"/>
        </w:rPr>
        <w:t>党</w:t>
      </w:r>
      <w:r w:rsidRPr="00F84A42">
        <w:rPr>
          <w:rFonts w:ascii="仿宋_GB2312" w:eastAsia="仿宋_GB2312" w:hAnsi="宋体" w:hint="eastAsia"/>
          <w:sz w:val="32"/>
          <w:szCs w:val="32"/>
        </w:rPr>
        <w:t>建先进示范校、现代职业教育改革示范校、产教融合校企合作示范校、互联网+职业教育示范校、职业教育扶贫示范校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4A42">
        <w:rPr>
          <w:rFonts w:ascii="仿宋_GB2312" w:eastAsia="仿宋_GB2312" w:hAnsi="宋体" w:hint="eastAsia"/>
          <w:sz w:val="32"/>
          <w:szCs w:val="32"/>
        </w:rPr>
        <w:t>职业教育集团化办学示范校</w:t>
      </w:r>
      <w:r w:rsidR="003353B1" w:rsidRPr="00F84A42">
        <w:rPr>
          <w:rFonts w:ascii="仿宋_GB2312" w:eastAsia="仿宋_GB2312" w:hAnsi="宋体" w:hint="eastAsia"/>
          <w:sz w:val="32"/>
          <w:szCs w:val="32"/>
        </w:rPr>
        <w:t>、国际化合作交流示范校</w:t>
      </w:r>
      <w:r w:rsidR="005F703F">
        <w:rPr>
          <w:rFonts w:ascii="仿宋_GB2312" w:eastAsia="仿宋_GB2312" w:hAnsi="宋体" w:hint="eastAsia"/>
          <w:sz w:val="32"/>
          <w:szCs w:val="32"/>
        </w:rPr>
        <w:t>，</w:t>
      </w:r>
      <w:r w:rsidR="003353B1">
        <w:rPr>
          <w:rFonts w:ascii="仿宋_GB2312" w:eastAsia="仿宋_GB2312" w:hAnsi="宋体" w:hint="eastAsia"/>
          <w:sz w:val="32"/>
          <w:szCs w:val="32"/>
        </w:rPr>
        <w:t>建成高质量的</w:t>
      </w:r>
      <w:r w:rsidRPr="00F84A42">
        <w:rPr>
          <w:rFonts w:ascii="仿宋_GB2312" w:eastAsia="仿宋_GB2312" w:hAnsi="宋体" w:hint="eastAsia"/>
          <w:sz w:val="32"/>
          <w:szCs w:val="32"/>
        </w:rPr>
        <w:t>教师教学创新团队培育基地、先进制造业人才培养基地、</w:t>
      </w:r>
      <w:r w:rsidR="003353B1">
        <w:rPr>
          <w:rFonts w:ascii="仿宋_GB2312" w:eastAsia="仿宋_GB2312" w:hAnsi="宋体" w:hint="eastAsia"/>
          <w:sz w:val="32"/>
          <w:szCs w:val="32"/>
        </w:rPr>
        <w:t>创新创业和</w:t>
      </w:r>
      <w:r w:rsidR="003353B1" w:rsidRPr="00F84A42">
        <w:rPr>
          <w:rFonts w:ascii="仿宋_GB2312" w:eastAsia="仿宋_GB2312" w:hAnsi="宋体" w:hint="eastAsia"/>
          <w:sz w:val="32"/>
          <w:szCs w:val="32"/>
        </w:rPr>
        <w:t>科研孵化基地</w:t>
      </w:r>
      <w:r w:rsidR="003353B1">
        <w:rPr>
          <w:rFonts w:ascii="仿宋_GB2312" w:eastAsia="仿宋_GB2312" w:hAnsi="宋体" w:hint="eastAsia"/>
          <w:sz w:val="32"/>
          <w:szCs w:val="32"/>
        </w:rPr>
        <w:t>、中小学生职业教育体验基地</w:t>
      </w:r>
      <w:r w:rsidRPr="00F84A42">
        <w:rPr>
          <w:rFonts w:ascii="仿宋_GB2312" w:eastAsia="仿宋_GB2312" w:hAnsi="宋体" w:hint="eastAsia"/>
          <w:sz w:val="32"/>
          <w:szCs w:val="32"/>
        </w:rPr>
        <w:t>。</w:t>
      </w:r>
    </w:p>
    <w:p w:rsidR="004959BE" w:rsidRPr="00CE4525" w:rsidRDefault="004959BE" w:rsidP="004959BE">
      <w:pPr>
        <w:widowControl/>
        <w:shd w:val="clear" w:color="auto" w:fill="FFFFFF"/>
        <w:spacing w:line="640" w:lineRule="exact"/>
        <w:ind w:firstLineChars="200" w:firstLine="640"/>
        <w:jc w:val="left"/>
        <w:rPr>
          <w:rFonts w:ascii="仿宋_GB2312" w:eastAsia="仿宋_GB2312" w:hAnsi="楷体"/>
          <w:color w:val="333333"/>
          <w:sz w:val="32"/>
          <w:szCs w:val="32"/>
        </w:rPr>
      </w:pPr>
      <w:r w:rsidRPr="00CE4525">
        <w:rPr>
          <w:rFonts w:ascii="仿宋_GB2312" w:eastAsia="仿宋_GB2312" w:hAnsi="楷体" w:hint="eastAsia"/>
          <w:color w:val="333333"/>
          <w:sz w:val="32"/>
          <w:szCs w:val="32"/>
        </w:rPr>
        <w:t>（二）自治区级“双高</w:t>
      </w:r>
      <w:r w:rsidR="002169F5">
        <w:rPr>
          <w:rFonts w:ascii="仿宋_GB2312" w:eastAsia="仿宋_GB2312" w:hAnsi="楷体" w:hint="eastAsia"/>
          <w:color w:val="333333"/>
          <w:sz w:val="32"/>
          <w:szCs w:val="32"/>
        </w:rPr>
        <w:t>计划</w:t>
      </w:r>
      <w:r w:rsidRPr="00CE4525">
        <w:rPr>
          <w:rFonts w:ascii="仿宋_GB2312" w:eastAsia="仿宋_GB2312" w:hAnsi="楷体" w:hint="eastAsia"/>
          <w:color w:val="333333"/>
          <w:sz w:val="32"/>
          <w:szCs w:val="32"/>
        </w:rPr>
        <w:t>”</w:t>
      </w:r>
      <w:r w:rsidR="002169F5">
        <w:rPr>
          <w:rFonts w:ascii="仿宋_GB2312" w:eastAsia="仿宋_GB2312" w:hAnsi="楷体" w:hint="eastAsia"/>
          <w:color w:val="333333"/>
          <w:sz w:val="32"/>
          <w:szCs w:val="32"/>
        </w:rPr>
        <w:t>建设</w:t>
      </w:r>
      <w:r w:rsidRPr="00CE4525">
        <w:rPr>
          <w:rFonts w:ascii="仿宋_GB2312" w:eastAsia="仿宋_GB2312" w:hAnsi="楷体" w:hint="eastAsia"/>
          <w:color w:val="333333"/>
          <w:sz w:val="32"/>
          <w:szCs w:val="32"/>
        </w:rPr>
        <w:t>院校</w:t>
      </w:r>
    </w:p>
    <w:p w:rsidR="004959BE" w:rsidRPr="003E7D81" w:rsidRDefault="004959BE" w:rsidP="004959BE">
      <w:pPr>
        <w:widowControl/>
        <w:shd w:val="clear" w:color="auto" w:fill="FFFFFF"/>
        <w:spacing w:line="640" w:lineRule="exact"/>
        <w:ind w:firstLineChars="200" w:firstLine="640"/>
        <w:jc w:val="left"/>
        <w:rPr>
          <w:rFonts w:ascii="仿宋_GB2312" w:eastAsia="仿宋_GB2312" w:hAnsi="微软雅黑"/>
          <w:color w:val="333333"/>
          <w:sz w:val="32"/>
          <w:szCs w:val="32"/>
        </w:rPr>
      </w:pPr>
      <w:r w:rsidRPr="00BB5D73">
        <w:rPr>
          <w:rFonts w:ascii="仿宋_GB2312" w:eastAsia="仿宋_GB2312" w:hAnsi="微软雅黑" w:hint="eastAsia"/>
          <w:color w:val="333333"/>
          <w:sz w:val="32"/>
          <w:szCs w:val="32"/>
        </w:rPr>
        <w:t>1.</w:t>
      </w:r>
      <w:r w:rsidR="001C20FF">
        <w:rPr>
          <w:rFonts w:ascii="仿宋_GB2312" w:eastAsia="仿宋_GB2312" w:hAnsi="微软雅黑" w:hint="eastAsia"/>
          <w:color w:val="333333"/>
          <w:sz w:val="32"/>
          <w:szCs w:val="32"/>
        </w:rPr>
        <w:t>着力</w:t>
      </w:r>
      <w:r w:rsidR="001F2107">
        <w:rPr>
          <w:rFonts w:ascii="仿宋_GB2312" w:eastAsia="仿宋_GB2312" w:hAnsi="微软雅黑" w:hint="eastAsia"/>
          <w:color w:val="333333"/>
          <w:sz w:val="32"/>
          <w:szCs w:val="32"/>
        </w:rPr>
        <w:t>提升党的建设水平。</w:t>
      </w:r>
      <w:r w:rsidRPr="00BB5D73">
        <w:rPr>
          <w:rFonts w:ascii="仿宋_GB2312" w:eastAsia="仿宋_GB2312" w:hAnsi="微软雅黑" w:hint="eastAsia"/>
          <w:color w:val="333333"/>
          <w:sz w:val="32"/>
          <w:szCs w:val="32"/>
        </w:rPr>
        <w:t>深入推进习近平新时代中国特色社会主义思想进教材进课堂进头脑，大力开展理想信念教育和社会主义核心价值观教育，构建全员全过程全方位育人的思想政治工作格局</w:t>
      </w:r>
      <w:r w:rsidR="001F2107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为中国特色社会主义培养建设者和接班人。</w:t>
      </w:r>
    </w:p>
    <w:p w:rsidR="004959BE" w:rsidRPr="00D971D8" w:rsidRDefault="005A7E52" w:rsidP="00D971D8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微软雅黑"/>
          <w:bCs/>
          <w:color w:val="333333"/>
          <w:sz w:val="32"/>
          <w:szCs w:val="32"/>
        </w:rPr>
      </w:pPr>
      <w:r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2</w:t>
      </w:r>
      <w:r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.</w:t>
      </w:r>
      <w:r w:rsidR="002965FA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着力</w:t>
      </w:r>
      <w:r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提升校企合作水平</w:t>
      </w:r>
      <w:r w:rsidR="00D971D8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。</w:t>
      </w:r>
      <w:r w:rsidR="002965FA" w:rsidRPr="00870405">
        <w:rPr>
          <w:rFonts w:ascii="仿宋_GB2312" w:eastAsia="仿宋_GB2312" w:hAnsi="微软雅黑" w:hint="eastAsia"/>
          <w:sz w:val="32"/>
          <w:szCs w:val="32"/>
        </w:rPr>
        <w:t>加强与地方政府</w:t>
      </w:r>
      <w:r w:rsidR="002965FA">
        <w:rPr>
          <w:rFonts w:ascii="仿宋_GB2312" w:eastAsia="仿宋_GB2312" w:hAnsi="微软雅黑" w:hint="eastAsia"/>
          <w:sz w:val="32"/>
          <w:szCs w:val="32"/>
        </w:rPr>
        <w:t>、开发区、产业</w:t>
      </w:r>
      <w:r w:rsidR="002965FA" w:rsidRPr="00870405">
        <w:rPr>
          <w:rFonts w:ascii="仿宋_GB2312" w:eastAsia="仿宋_GB2312" w:hAnsi="微软雅黑" w:hint="eastAsia"/>
          <w:sz w:val="32"/>
          <w:szCs w:val="32"/>
        </w:rPr>
        <w:t>园区、行业</w:t>
      </w:r>
      <w:r w:rsidR="002965FA">
        <w:rPr>
          <w:rFonts w:ascii="仿宋_GB2312" w:eastAsia="仿宋_GB2312" w:hAnsi="微软雅黑" w:hint="eastAsia"/>
          <w:sz w:val="32"/>
          <w:szCs w:val="32"/>
        </w:rPr>
        <w:t>企业</w:t>
      </w:r>
      <w:r w:rsidR="002965FA" w:rsidRPr="00870405">
        <w:rPr>
          <w:rFonts w:ascii="仿宋_GB2312" w:eastAsia="仿宋_GB2312" w:hAnsi="微软雅黑" w:hint="eastAsia"/>
          <w:sz w:val="32"/>
          <w:szCs w:val="32"/>
        </w:rPr>
        <w:t>深度合作，</w:t>
      </w:r>
      <w:r w:rsidR="00D208AF">
        <w:rPr>
          <w:rFonts w:ascii="仿宋_GB2312" w:eastAsia="仿宋_GB2312" w:hAnsi="微软雅黑" w:hint="eastAsia"/>
          <w:sz w:val="32"/>
          <w:szCs w:val="32"/>
        </w:rPr>
        <w:t>打造</w:t>
      </w:r>
      <w:r w:rsidR="00C86090">
        <w:rPr>
          <w:rFonts w:ascii="仿宋_GB2312" w:eastAsia="仿宋_GB2312" w:hAnsi="微软雅黑" w:hint="eastAsia"/>
          <w:sz w:val="32"/>
          <w:szCs w:val="32"/>
        </w:rPr>
        <w:t>具</w:t>
      </w:r>
      <w:r w:rsidR="00D208AF">
        <w:rPr>
          <w:rFonts w:ascii="仿宋_GB2312" w:eastAsia="仿宋_GB2312" w:hAnsi="微软雅黑" w:hint="eastAsia"/>
          <w:sz w:val="32"/>
          <w:szCs w:val="32"/>
        </w:rPr>
        <w:t>有</w:t>
      </w:r>
      <w:r w:rsidR="00C86090">
        <w:rPr>
          <w:rFonts w:ascii="仿宋_GB2312" w:eastAsia="仿宋_GB2312" w:hAnsi="微软雅黑" w:hint="eastAsia"/>
          <w:sz w:val="32"/>
          <w:szCs w:val="32"/>
        </w:rPr>
        <w:t>产业优势、学校</w:t>
      </w:r>
      <w:r w:rsidR="00C86090" w:rsidRPr="00870405">
        <w:rPr>
          <w:rFonts w:ascii="仿宋_GB2312" w:eastAsia="仿宋_GB2312" w:hAnsi="微软雅黑" w:hint="eastAsia"/>
          <w:sz w:val="32"/>
          <w:szCs w:val="32"/>
        </w:rPr>
        <w:t>特色</w:t>
      </w:r>
      <w:r w:rsidR="00C86090">
        <w:rPr>
          <w:rFonts w:ascii="仿宋_GB2312" w:eastAsia="仿宋_GB2312" w:hAnsi="微软雅黑" w:hint="eastAsia"/>
          <w:sz w:val="32"/>
          <w:szCs w:val="32"/>
        </w:rPr>
        <w:t>、校企一体的</w:t>
      </w:r>
      <w:r w:rsidR="00C86090" w:rsidRPr="00CE4525">
        <w:rPr>
          <w:rFonts w:ascii="仿宋_GB2312" w:eastAsia="仿宋_GB2312" w:hAnsi="微软雅黑" w:hint="eastAsia"/>
          <w:sz w:val="32"/>
          <w:szCs w:val="32"/>
        </w:rPr>
        <w:t>产教融合应用型平台</w:t>
      </w:r>
      <w:r w:rsidR="00D208AF">
        <w:rPr>
          <w:rFonts w:ascii="仿宋_GB2312" w:eastAsia="仿宋_GB2312" w:hAnsi="微软雅黑" w:hint="eastAsia"/>
          <w:sz w:val="32"/>
          <w:szCs w:val="32"/>
        </w:rPr>
        <w:t>；加强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与行业领先企业深度合作，</w:t>
      </w:r>
      <w:r w:rsidR="00147BD6">
        <w:rPr>
          <w:rFonts w:ascii="仿宋_GB2312" w:eastAsia="仿宋_GB2312" w:hAnsi="微软雅黑" w:hint="eastAsia"/>
          <w:sz w:val="32"/>
          <w:szCs w:val="32"/>
        </w:rPr>
        <w:t>完善应用技术协同创新机制，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打造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校企专业共建、课程共担、教材共编、师资共享、基地共用</w:t>
      </w:r>
      <w:r w:rsidR="00C86090" w:rsidRPr="00870405">
        <w:rPr>
          <w:rFonts w:ascii="仿宋_GB2312" w:eastAsia="仿宋_GB2312" w:hAnsi="微软雅黑" w:hint="eastAsia"/>
          <w:sz w:val="32"/>
          <w:szCs w:val="32"/>
        </w:rPr>
        <w:t>的</w:t>
      </w:r>
      <w:r w:rsidR="00C86090" w:rsidRPr="00CE4525">
        <w:rPr>
          <w:rFonts w:ascii="仿宋_GB2312" w:eastAsia="仿宋_GB2312" w:hAnsi="微软雅黑" w:hint="eastAsia"/>
          <w:sz w:val="32"/>
          <w:szCs w:val="32"/>
        </w:rPr>
        <w:t>人才培养平台</w:t>
      </w:r>
      <w:r w:rsidR="00D208AF">
        <w:rPr>
          <w:rFonts w:ascii="仿宋_GB2312" w:eastAsia="仿宋_GB2312" w:hAnsi="微软雅黑" w:hint="eastAsia"/>
          <w:sz w:val="32"/>
          <w:szCs w:val="32"/>
        </w:rPr>
        <w:t>；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引入科研院所、企业研试中心等社会力量，推出“校中厂、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厂中校”人才培养模式，</w:t>
      </w:r>
      <w:r w:rsidR="00D208AF">
        <w:rPr>
          <w:rFonts w:ascii="仿宋_GB2312" w:eastAsia="仿宋_GB2312" w:hAnsi="微软雅黑" w:hint="eastAsia"/>
          <w:sz w:val="32"/>
          <w:szCs w:val="32"/>
        </w:rPr>
        <w:t>打造产学研用创新平台</w:t>
      </w:r>
      <w:r w:rsidR="00147BD6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3E7D81" w:rsidRPr="001B29EB" w:rsidRDefault="00AD2FD2" w:rsidP="00147BD6">
      <w:pPr>
        <w:pStyle w:val="a4"/>
        <w:shd w:val="clear" w:color="auto" w:fill="FFFFFF"/>
        <w:spacing w:before="0" w:beforeAutospacing="0" w:after="0" w:afterAutospacing="0" w:line="640" w:lineRule="exact"/>
        <w:rPr>
          <w:rFonts w:ascii="仿宋_GB2312" w:eastAsia="仿宋_GB2312" w:hAnsi="微软雅黑"/>
          <w:color w:val="FF0000"/>
          <w:sz w:val="32"/>
          <w:szCs w:val="32"/>
        </w:rPr>
      </w:pPr>
      <w:r w:rsidRPr="00C53B55">
        <w:rPr>
          <w:rStyle w:val="a3"/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r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 xml:space="preserve">　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3、着力</w:t>
      </w:r>
      <w:r w:rsidR="003E7D81" w:rsidRPr="00F6776C">
        <w:rPr>
          <w:rFonts w:ascii="仿宋_GB2312" w:eastAsia="仿宋_GB2312" w:hAnsi="微软雅黑" w:hint="eastAsia"/>
          <w:color w:val="333333"/>
          <w:sz w:val="32"/>
          <w:szCs w:val="32"/>
        </w:rPr>
        <w:t>打造高水平专业群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。面向产业和区域发展需求，对接自治区“十四五”经济社会发展和</w:t>
      </w:r>
      <w:r w:rsidR="003E7D81" w:rsidRPr="00F6776C">
        <w:rPr>
          <w:rFonts w:ascii="仿宋_GB2312" w:eastAsia="仿宋_GB2312" w:hAnsi="微软雅黑" w:hint="eastAsia"/>
          <w:color w:val="333333"/>
          <w:sz w:val="32"/>
          <w:szCs w:val="32"/>
        </w:rPr>
        <w:t>重点产业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布局规划</w:t>
      </w:r>
      <w:r w:rsidR="003E7D81" w:rsidRPr="00F6776C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="003E7D81" w:rsidRPr="002169F5">
        <w:rPr>
          <w:rFonts w:ascii="仿宋_GB2312" w:eastAsia="仿宋_GB2312" w:hAnsi="微软雅黑" w:hint="eastAsia"/>
          <w:color w:val="333333"/>
          <w:sz w:val="32"/>
          <w:szCs w:val="32"/>
        </w:rPr>
        <w:t>实施重点</w:t>
      </w:r>
      <w:r w:rsidR="00D971D8" w:rsidRPr="002169F5">
        <w:rPr>
          <w:rFonts w:ascii="仿宋_GB2312" w:eastAsia="仿宋_GB2312" w:hAnsi="微软雅黑" w:hint="eastAsia"/>
          <w:color w:val="333333"/>
          <w:sz w:val="32"/>
          <w:szCs w:val="32"/>
        </w:rPr>
        <w:t>专业对接重点</w:t>
      </w:r>
      <w:r w:rsidR="003E7D81" w:rsidRPr="002169F5">
        <w:rPr>
          <w:rFonts w:ascii="仿宋_GB2312" w:eastAsia="仿宋_GB2312" w:hAnsi="微软雅黑" w:hint="eastAsia"/>
          <w:color w:val="333333"/>
          <w:sz w:val="32"/>
          <w:szCs w:val="32"/>
        </w:rPr>
        <w:t>产业</w:t>
      </w:r>
      <w:r w:rsidR="00D971D8" w:rsidRPr="002169F5">
        <w:rPr>
          <w:rFonts w:ascii="仿宋_GB2312" w:eastAsia="仿宋_GB2312" w:hAnsi="微软雅黑" w:hint="eastAsia"/>
          <w:color w:val="333333"/>
          <w:sz w:val="32"/>
          <w:szCs w:val="32"/>
        </w:rPr>
        <w:t>的</w:t>
      </w:r>
      <w:r w:rsidR="003E7D81" w:rsidRPr="002169F5">
        <w:rPr>
          <w:rFonts w:ascii="仿宋_GB2312" w:eastAsia="仿宋_GB2312" w:hAnsi="微软雅黑" w:hint="eastAsia"/>
          <w:color w:val="333333"/>
          <w:sz w:val="32"/>
          <w:szCs w:val="32"/>
        </w:rPr>
        <w:t>人才培养支持计划，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强化</w:t>
      </w:r>
      <w:r w:rsidR="003E7D81" w:rsidRPr="00F6776C">
        <w:rPr>
          <w:rFonts w:ascii="仿宋_GB2312" w:eastAsia="仿宋_GB2312" w:hAnsi="微软雅黑" w:hint="eastAsia"/>
          <w:color w:val="333333"/>
          <w:sz w:val="32"/>
          <w:szCs w:val="32"/>
        </w:rPr>
        <w:t>优势特色专业，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培育面向战略性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新兴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产业的专业，</w:t>
      </w:r>
      <w:r w:rsidR="003E7D81" w:rsidRPr="00F6776C">
        <w:rPr>
          <w:rFonts w:ascii="仿宋_GB2312" w:eastAsia="仿宋_GB2312" w:hAnsi="微软雅黑" w:hint="eastAsia"/>
          <w:color w:val="333333"/>
          <w:sz w:val="32"/>
          <w:szCs w:val="32"/>
        </w:rPr>
        <w:t>发挥专业群的集聚效应和服务功能</w:t>
      </w:r>
      <w:r w:rsidR="003E7D81" w:rsidRPr="002169F5">
        <w:rPr>
          <w:rFonts w:ascii="仿宋_GB2312" w:eastAsia="仿宋_GB2312" w:hAnsi="微软雅黑" w:hint="eastAsia"/>
          <w:sz w:val="32"/>
          <w:szCs w:val="32"/>
        </w:rPr>
        <w:t>，</w:t>
      </w:r>
      <w:r w:rsidR="003E7D81" w:rsidRPr="003E7D81">
        <w:rPr>
          <w:rFonts w:ascii="仿宋_GB2312" w:eastAsia="仿宋_GB2312" w:hAnsi="微软雅黑" w:hint="eastAsia"/>
          <w:sz w:val="32"/>
          <w:szCs w:val="32"/>
        </w:rPr>
        <w:t>实现人才培养供给侧和产业需求侧结构要素全方位融合。</w:t>
      </w:r>
      <w:r w:rsidR="003E7D81" w:rsidRPr="00F6776C">
        <w:rPr>
          <w:rFonts w:ascii="仿宋_GB2312" w:eastAsia="仿宋_GB2312" w:hAnsi="微软雅黑" w:hint="eastAsia"/>
          <w:color w:val="333333"/>
          <w:sz w:val="32"/>
          <w:szCs w:val="32"/>
        </w:rPr>
        <w:t>将新技术、新工艺、新规范等产业先进元素纳入教学标准和教学内容，建设开放共享的专业群课程教学资源和实践教学基地。</w:t>
      </w:r>
      <w:r w:rsidR="003E7D81" w:rsidRPr="001B29EB">
        <w:rPr>
          <w:rFonts w:ascii="仿宋_GB2312" w:eastAsia="仿宋_GB2312" w:hAnsi="微软雅黑" w:hint="eastAsia"/>
          <w:color w:val="333333"/>
          <w:sz w:val="32"/>
          <w:szCs w:val="32"/>
        </w:rPr>
        <w:t>建立健全多方协同的专业群可持续发展保障机制。</w:t>
      </w:r>
      <w:r w:rsidR="00CE4525">
        <w:rPr>
          <w:rFonts w:ascii="仿宋_GB2312" w:eastAsia="仿宋_GB2312" w:hAnsi="微软雅黑" w:hint="eastAsia"/>
          <w:color w:val="333333"/>
          <w:sz w:val="32"/>
          <w:szCs w:val="32"/>
        </w:rPr>
        <w:t>高水平高职学校要</w:t>
      </w:r>
      <w:r w:rsidR="003E7D81" w:rsidRPr="001B29EB">
        <w:rPr>
          <w:rFonts w:ascii="仿宋_GB2312" w:eastAsia="仿宋_GB2312" w:hAnsi="微软雅黑" w:hint="eastAsia"/>
          <w:color w:val="333333"/>
          <w:sz w:val="32"/>
          <w:szCs w:val="32"/>
        </w:rPr>
        <w:t>打造1-2个特色优势专业群，</w:t>
      </w:r>
      <w:r w:rsidR="00F84A42">
        <w:rPr>
          <w:rFonts w:ascii="仿宋_GB2312" w:eastAsia="仿宋_GB2312" w:hAnsi="微软雅黑" w:hint="eastAsia"/>
          <w:color w:val="333333"/>
          <w:sz w:val="32"/>
          <w:szCs w:val="32"/>
        </w:rPr>
        <w:t>对接</w:t>
      </w:r>
      <w:r w:rsidR="00F84A42" w:rsidRPr="001B29EB">
        <w:rPr>
          <w:rFonts w:ascii="仿宋_GB2312" w:eastAsia="仿宋_GB2312" w:hAnsi="微软雅黑" w:hint="eastAsia"/>
          <w:color w:val="333333"/>
          <w:sz w:val="32"/>
          <w:szCs w:val="32"/>
        </w:rPr>
        <w:t>新型战略</w:t>
      </w:r>
      <w:r w:rsidR="00F84A42">
        <w:rPr>
          <w:rFonts w:ascii="仿宋_GB2312" w:eastAsia="仿宋_GB2312" w:hAnsi="微软雅黑" w:hint="eastAsia"/>
          <w:color w:val="333333"/>
          <w:sz w:val="32"/>
          <w:szCs w:val="32"/>
        </w:rPr>
        <w:t>性</w:t>
      </w:r>
      <w:r w:rsidR="00F84A42" w:rsidRPr="001B29EB">
        <w:rPr>
          <w:rFonts w:ascii="仿宋_GB2312" w:eastAsia="仿宋_GB2312" w:hAnsi="微软雅黑" w:hint="eastAsia"/>
          <w:color w:val="333333"/>
          <w:sz w:val="32"/>
          <w:szCs w:val="32"/>
        </w:rPr>
        <w:t>产业</w:t>
      </w:r>
      <w:r w:rsidR="003E7D81" w:rsidRPr="001B29EB">
        <w:rPr>
          <w:rFonts w:ascii="仿宋_GB2312" w:eastAsia="仿宋_GB2312" w:hAnsi="微软雅黑" w:hint="eastAsia"/>
          <w:color w:val="333333"/>
          <w:sz w:val="32"/>
          <w:szCs w:val="32"/>
        </w:rPr>
        <w:t>培育1-2个</w:t>
      </w:r>
      <w:r w:rsidR="00F84A42">
        <w:rPr>
          <w:rFonts w:ascii="仿宋_GB2312" w:eastAsia="仿宋_GB2312" w:hAnsi="微软雅黑" w:hint="eastAsia"/>
          <w:color w:val="333333"/>
          <w:sz w:val="32"/>
          <w:szCs w:val="32"/>
        </w:rPr>
        <w:t>新</w:t>
      </w:r>
      <w:r w:rsidR="003E7D81" w:rsidRPr="001B29EB">
        <w:rPr>
          <w:rFonts w:ascii="仿宋_GB2312" w:eastAsia="仿宋_GB2312" w:hAnsi="微软雅黑" w:hint="eastAsia"/>
          <w:color w:val="333333"/>
          <w:sz w:val="32"/>
          <w:szCs w:val="32"/>
        </w:rPr>
        <w:t>专业群。</w:t>
      </w:r>
    </w:p>
    <w:p w:rsidR="00D208AF" w:rsidRDefault="003E7D81" w:rsidP="003E7D81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仿宋_GB2312" w:eastAsia="仿宋_GB2312" w:hAnsi="微软雅黑"/>
          <w:color w:val="333333"/>
          <w:sz w:val="32"/>
          <w:szCs w:val="32"/>
        </w:rPr>
      </w:pPr>
      <w:r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4.</w:t>
      </w:r>
      <w:r w:rsidR="00AD2FD2"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着力打造高水平师资队伍。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以“四有”标准打造数量充足、专兼结合、结构合理的高水平“双师型”教师队伍。引进一批行业有影响力的专业群建设带头人，培养一批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理论素养好、技术水平高的“双师型”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骨干教师，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吸纳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一批技术技能大师，聘请一批行业企业领军人才、大师名匠兼职任教。</w:t>
      </w:r>
      <w:r w:rsidR="00D208AF" w:rsidRPr="00A3467D">
        <w:rPr>
          <w:rFonts w:ascii="仿宋_GB2312" w:eastAsia="仿宋_GB2312" w:hAnsi="微软雅黑" w:hint="eastAsia"/>
          <w:color w:val="333333"/>
          <w:sz w:val="32"/>
          <w:szCs w:val="32"/>
        </w:rPr>
        <w:t>组建高水平、结构化教师教学创新团队，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加强职前培养、入职培训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、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在职研修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和技能竞赛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，提升教师教学和科研能力，促进教师职业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技能水平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 w:rsidRPr="00A3467D">
        <w:rPr>
          <w:rFonts w:ascii="仿宋_GB2312" w:eastAsia="仿宋_GB2312" w:hAnsi="微软雅黑" w:hint="eastAsia"/>
          <w:color w:val="333333"/>
          <w:sz w:val="32"/>
          <w:szCs w:val="32"/>
        </w:rPr>
        <w:t>创新教师评价机制，建立以业绩贡献和能力水平为导向、以目标管理和目标考核为重点的绩效</w:t>
      </w:r>
      <w:r w:rsidRPr="00A3467D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工资动态调整机制，实现多劳多得、优绩优酬。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“双高计划”建设院校</w:t>
      </w:r>
      <w:r w:rsidRPr="00A3467D">
        <w:rPr>
          <w:rFonts w:ascii="仿宋_GB2312" w:eastAsia="仿宋_GB2312" w:hAnsi="微软雅黑" w:hint="eastAsia"/>
          <w:color w:val="333333"/>
          <w:sz w:val="32"/>
          <w:szCs w:val="32"/>
        </w:rPr>
        <w:t>至少培育1个自治区</w:t>
      </w:r>
      <w:r w:rsidR="00D208AF" w:rsidRPr="00A3467D">
        <w:rPr>
          <w:rFonts w:ascii="仿宋_GB2312" w:eastAsia="仿宋_GB2312" w:hAnsi="微软雅黑" w:hint="eastAsia"/>
          <w:color w:val="333333"/>
          <w:sz w:val="32"/>
          <w:szCs w:val="32"/>
        </w:rPr>
        <w:t>级</w:t>
      </w:r>
      <w:r w:rsidR="00CE4525">
        <w:rPr>
          <w:rFonts w:ascii="仿宋_GB2312" w:eastAsia="仿宋_GB2312" w:hAnsi="微软雅黑" w:hint="eastAsia"/>
          <w:color w:val="333333"/>
          <w:sz w:val="32"/>
          <w:szCs w:val="32"/>
        </w:rPr>
        <w:t>以上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教师</w:t>
      </w:r>
      <w:r w:rsidR="00F70898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教学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创新团队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</w:p>
    <w:p w:rsidR="003E7D81" w:rsidRPr="003E7D81" w:rsidRDefault="003E7D81" w:rsidP="003E7D81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仿宋_GB2312" w:eastAsia="仿宋_GB2312" w:hAnsi="微软雅黑"/>
          <w:sz w:val="32"/>
          <w:szCs w:val="32"/>
        </w:rPr>
      </w:pPr>
      <w:r w:rsidRPr="003E7D81">
        <w:rPr>
          <w:rFonts w:ascii="仿宋_GB2312" w:eastAsia="仿宋_GB2312" w:hAnsi="微软雅黑" w:hint="eastAsia"/>
          <w:sz w:val="32"/>
          <w:szCs w:val="32"/>
        </w:rPr>
        <w:t>5.着力推进改革试点建设。推进与学分制相配套的课程开发和教学管理制度改革，建立以学分为基本单位的学习成果积累、认定制度；对接宁夏学分银行，开展不同学习成果的积累、认定和转换，探索各类教育之间的学分转移与认定。推广校企联合培养、双主体育人的中国特色现代学徒制，共同开发专业标准、课程标准和人才质量标准，实现面向企业真实生产环境的任务式培养模式。</w:t>
      </w:r>
      <w:r w:rsidR="00CE4525">
        <w:rPr>
          <w:rFonts w:ascii="仿宋_GB2312" w:eastAsia="仿宋_GB2312" w:hAnsi="微软雅黑" w:hint="eastAsia"/>
          <w:sz w:val="32"/>
          <w:szCs w:val="32"/>
        </w:rPr>
        <w:t>积极对接评价组织，大力</w:t>
      </w:r>
      <w:r w:rsidR="00CE4525" w:rsidRPr="00BB5D73">
        <w:rPr>
          <w:rFonts w:ascii="仿宋_GB2312" w:eastAsia="仿宋_GB2312" w:hAnsi="微软雅黑" w:hint="eastAsia"/>
          <w:color w:val="333333"/>
          <w:sz w:val="32"/>
          <w:szCs w:val="32"/>
        </w:rPr>
        <w:t>开展1+X证书制度试点，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增强</w:t>
      </w:r>
      <w:r w:rsidR="00CE4525" w:rsidRPr="00BB5D73">
        <w:rPr>
          <w:rFonts w:ascii="仿宋_GB2312" w:eastAsia="仿宋_GB2312" w:hAnsi="微软雅黑" w:hint="eastAsia"/>
          <w:color w:val="333333"/>
          <w:sz w:val="32"/>
          <w:szCs w:val="32"/>
        </w:rPr>
        <w:t>学生就业本领。</w:t>
      </w:r>
      <w:r w:rsidR="00F70898">
        <w:rPr>
          <w:rFonts w:ascii="仿宋_GB2312" w:eastAsia="仿宋_GB2312" w:hAnsi="微软雅黑" w:hint="eastAsia"/>
          <w:color w:val="333333"/>
          <w:sz w:val="32"/>
          <w:szCs w:val="32"/>
        </w:rPr>
        <w:t>加大以教师收入分配改革为重点的“三教”改革，最大限度激发人才活力。</w:t>
      </w:r>
      <w:r w:rsidRPr="003E7D81">
        <w:rPr>
          <w:rFonts w:ascii="仿宋_GB2312" w:eastAsia="仿宋_GB2312" w:hAnsi="微软雅黑" w:hint="eastAsia"/>
          <w:sz w:val="32"/>
          <w:szCs w:val="32"/>
        </w:rPr>
        <w:t xml:space="preserve">建设学校须承接2个以上的改革试点任务，建成现代职业教育改革示范校。　</w:t>
      </w:r>
    </w:p>
    <w:p w:rsidR="003E7D81" w:rsidRDefault="003E7D81" w:rsidP="003E7D81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仿宋_GB2312" w:eastAsia="仿宋_GB2312" w:hAnsi="微软雅黑"/>
          <w:color w:val="333333"/>
          <w:sz w:val="32"/>
          <w:szCs w:val="32"/>
        </w:rPr>
      </w:pPr>
      <w:r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6.</w:t>
      </w:r>
      <w:r w:rsidR="00AD2FD2"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着力提升信息化</w:t>
      </w:r>
      <w:r w:rsidR="00F70898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智能化</w:t>
      </w:r>
      <w:r w:rsidR="00AD2FD2"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水平。</w:t>
      </w:r>
      <w:r w:rsidR="00F70898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建设国家级智能仿真中心，建成自治区职教云平台，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综合运用大数据、</w:t>
      </w:r>
      <w:r w:rsidR="00F70898">
        <w:rPr>
          <w:rFonts w:ascii="仿宋_GB2312" w:eastAsia="仿宋_GB2312" w:hAnsi="微软雅黑" w:hint="eastAsia"/>
          <w:color w:val="333333"/>
          <w:sz w:val="32"/>
          <w:szCs w:val="32"/>
        </w:rPr>
        <w:t>云计算、物联网、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人工智能等手段推进学校管理方式</w:t>
      </w:r>
      <w:r w:rsidR="00F70898">
        <w:rPr>
          <w:rFonts w:ascii="仿宋_GB2312" w:eastAsia="仿宋_GB2312" w:hAnsi="微软雅黑" w:hint="eastAsia"/>
          <w:color w:val="333333"/>
          <w:sz w:val="32"/>
          <w:szCs w:val="32"/>
        </w:rPr>
        <w:t>、教学模式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变革。加快智慧校园建设，</w:t>
      </w:r>
      <w:r w:rsidRPr="00025149">
        <w:rPr>
          <w:rFonts w:ascii="仿宋_GB2312" w:eastAsia="仿宋_GB2312" w:hAnsi="微软雅黑" w:hint="eastAsia"/>
          <w:color w:val="333333"/>
          <w:sz w:val="32"/>
          <w:szCs w:val="32"/>
        </w:rPr>
        <w:t>推进各类资源、数据共建共享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促进信息技术和智能技术深度融入教育教学和管理服务全过程，改进教学、优化管理、提升绩效。</w:t>
      </w:r>
      <w:r w:rsidR="00F70898">
        <w:rPr>
          <w:rFonts w:ascii="仿宋_GB2312" w:eastAsia="仿宋_GB2312" w:hAnsi="微软雅黑" w:hint="eastAsia"/>
          <w:color w:val="333333"/>
          <w:sz w:val="32"/>
          <w:szCs w:val="32"/>
        </w:rPr>
        <w:t>积极</w:t>
      </w:r>
      <w:r w:rsidRPr="00025149">
        <w:rPr>
          <w:rFonts w:ascii="仿宋_GB2312" w:eastAsia="仿宋_GB2312" w:hAnsi="微软雅黑" w:hint="eastAsia"/>
          <w:color w:val="333333"/>
          <w:sz w:val="32"/>
          <w:szCs w:val="32"/>
        </w:rPr>
        <w:t>发展数字经济催生的新兴专业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。提升师生信息素养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，广泛应用线上线下混合教学，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促进自主、泛在、个性化学习</w:t>
      </w:r>
      <w:r w:rsidRPr="00C53B55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建成自治区“互联网+教育”应用融合示范校。</w:t>
      </w:r>
    </w:p>
    <w:p w:rsidR="00D208AF" w:rsidRPr="00F70898" w:rsidRDefault="00D208AF" w:rsidP="00F70898">
      <w:pPr>
        <w:pStyle w:val="a4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sz w:val="32"/>
          <w:szCs w:val="32"/>
          <w:lang w:val="en"/>
        </w:rPr>
      </w:pP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7.着力提升对外交流合作水平。</w:t>
      </w:r>
      <w:r w:rsidRPr="00F70898">
        <w:rPr>
          <w:rFonts w:ascii="仿宋_GB2312" w:eastAsia="仿宋_GB2312" w:hAnsi="微软雅黑" w:hint="eastAsia"/>
          <w:sz w:val="32"/>
          <w:szCs w:val="32"/>
          <w:lang w:val="en"/>
        </w:rPr>
        <w:t>加强与职业教育发达国家和省区的交流合作，</w:t>
      </w:r>
      <w:r w:rsidR="00326C4F" w:rsidRPr="00F70898">
        <w:rPr>
          <w:rFonts w:ascii="仿宋_GB2312" w:eastAsia="仿宋_GB2312" w:hAnsi="微软雅黑" w:hint="eastAsia"/>
          <w:sz w:val="32"/>
          <w:szCs w:val="32"/>
          <w:lang w:val="en"/>
        </w:rPr>
        <w:t>对标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国家</w:t>
      </w:r>
      <w:r w:rsidR="00326C4F" w:rsidRPr="00F70898">
        <w:rPr>
          <w:rFonts w:ascii="仿宋_GB2312" w:eastAsia="仿宋_GB2312" w:hAnsi="微软雅黑" w:hint="eastAsia"/>
          <w:sz w:val="32"/>
          <w:szCs w:val="32"/>
          <w:lang w:val="en"/>
        </w:rPr>
        <w:t>职业标准，</w:t>
      </w:r>
      <w:r w:rsidRPr="00F70898">
        <w:rPr>
          <w:rFonts w:ascii="仿宋_GB2312" w:eastAsia="仿宋_GB2312" w:hAnsi="微软雅黑" w:hint="eastAsia"/>
          <w:sz w:val="32"/>
          <w:szCs w:val="32"/>
          <w:lang w:val="en"/>
        </w:rPr>
        <w:t>引进优质职业教育资源。积极参与“一带一路”建设和国际产能合作，培养国际化技术技能人才，促进中外交流。开展国际职业教育服务，承接“走出去”中资企业海外员工教育培训，探索在国外建设鲁班工坊，推动当地技术技能人才本土化。深化闽宁、苏宁、鲁宁等区域合作，</w:t>
      </w:r>
      <w:r w:rsidR="00326C4F" w:rsidRPr="00F70898">
        <w:rPr>
          <w:rFonts w:ascii="仿宋_GB2312" w:eastAsia="仿宋_GB2312" w:hAnsi="微软雅黑" w:hint="eastAsia"/>
          <w:sz w:val="32"/>
          <w:szCs w:val="32"/>
          <w:lang w:val="en"/>
        </w:rPr>
        <w:t>建立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对口院校常态化</w:t>
      </w:r>
      <w:r w:rsidR="00326C4F" w:rsidRPr="00F70898">
        <w:rPr>
          <w:rFonts w:ascii="仿宋_GB2312" w:eastAsia="仿宋_GB2312" w:hAnsi="微软雅黑" w:hint="eastAsia"/>
          <w:sz w:val="32"/>
          <w:szCs w:val="32"/>
          <w:lang w:val="en"/>
        </w:rPr>
        <w:t>合作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机制，</w:t>
      </w:r>
      <w:r w:rsidRPr="00F70898">
        <w:rPr>
          <w:rFonts w:ascii="仿宋_GB2312" w:eastAsia="仿宋_GB2312" w:hAnsi="微软雅黑" w:hint="eastAsia"/>
          <w:sz w:val="32"/>
          <w:szCs w:val="32"/>
          <w:lang w:val="en"/>
        </w:rPr>
        <w:t>学习借鉴中东部发达省区职业教育</w:t>
      </w:r>
      <w:r w:rsidR="00196890" w:rsidRPr="00F70898">
        <w:rPr>
          <w:rFonts w:ascii="仿宋_GB2312" w:eastAsia="仿宋_GB2312" w:hAnsi="微软雅黑" w:hint="eastAsia"/>
          <w:sz w:val="32"/>
          <w:szCs w:val="32"/>
          <w:lang w:val="en"/>
        </w:rPr>
        <w:t>发展</w:t>
      </w:r>
      <w:r w:rsidR="00F70898" w:rsidRPr="00F70898">
        <w:rPr>
          <w:rFonts w:ascii="仿宋_GB2312" w:eastAsia="仿宋_GB2312" w:hAnsi="微软雅黑" w:hint="eastAsia"/>
          <w:sz w:val="32"/>
          <w:szCs w:val="32"/>
          <w:lang w:val="en"/>
        </w:rPr>
        <w:t>经验</w:t>
      </w:r>
      <w:r w:rsidRPr="00F70898">
        <w:rPr>
          <w:rFonts w:ascii="仿宋_GB2312" w:eastAsia="仿宋_GB2312" w:hAnsi="微软雅黑" w:hint="eastAsia"/>
          <w:sz w:val="32"/>
          <w:szCs w:val="32"/>
          <w:lang w:val="en"/>
        </w:rPr>
        <w:t>。</w:t>
      </w:r>
    </w:p>
    <w:p w:rsidR="003E7D81" w:rsidRPr="00C53B55" w:rsidRDefault="00D208AF" w:rsidP="003E7D81">
      <w:pPr>
        <w:pStyle w:val="a4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8</w:t>
      </w:r>
      <w:r w:rsidR="003E7D81"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.着力提升学校治理水平。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健全内部治理体系，完善以章程为核心的现代职业学校制度体系，形成学校自主管理、自我约束的体制机制，推进治理能力现代化。设立校级学术委员会，统筹行使学术事务的决策、审议、评定和咨询等职权。设立校级专业建设委员会和教材选用委员会，指导和促进专业建设和教学改革。发挥教职工代表大会作用，审议学校重大问题。优化内部治理结构，扩大二级教学单位管理自主权，发展跨专业教学组织。</w:t>
      </w:r>
    </w:p>
    <w:p w:rsidR="003E7D81" w:rsidRDefault="00D208AF" w:rsidP="00F84A42">
      <w:pPr>
        <w:pStyle w:val="a4"/>
        <w:shd w:val="clear" w:color="auto" w:fill="FFFFFF"/>
        <w:spacing w:before="0" w:beforeAutospacing="0" w:after="0" w:afterAutospacing="0" w:line="640" w:lineRule="exact"/>
        <w:ind w:firstLine="64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9</w:t>
      </w:r>
      <w:r w:rsidR="003E7D81" w:rsidRPr="003E7D81">
        <w:rPr>
          <w:rStyle w:val="a3"/>
          <w:rFonts w:ascii="仿宋_GB2312" w:eastAsia="仿宋_GB2312" w:hAnsi="微软雅黑" w:hint="eastAsia"/>
          <w:b w:val="0"/>
          <w:color w:val="333333"/>
          <w:sz w:val="32"/>
          <w:szCs w:val="32"/>
        </w:rPr>
        <w:t>.着力提升服务发展水平。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培养适应高端产业和产业高端需要的高素质技术技能人才，</w:t>
      </w:r>
      <w:r>
        <w:rPr>
          <w:rFonts w:ascii="仿宋_GB2312" w:eastAsia="仿宋_GB2312" w:hAnsi="微软雅黑" w:hint="eastAsia"/>
          <w:sz w:val="32"/>
          <w:szCs w:val="32"/>
        </w:rPr>
        <w:t>支撑</w:t>
      </w:r>
      <w:r w:rsidR="003E7D81" w:rsidRPr="009A259A">
        <w:rPr>
          <w:rFonts w:ascii="仿宋_GB2312" w:eastAsia="仿宋_GB2312" w:hAnsi="微软雅黑" w:hint="eastAsia"/>
          <w:sz w:val="32"/>
          <w:szCs w:val="32"/>
        </w:rPr>
        <w:t>我区</w:t>
      </w:r>
      <w:r w:rsidR="003E7D81">
        <w:rPr>
          <w:rFonts w:ascii="仿宋_GB2312" w:eastAsia="仿宋_GB2312" w:hAnsi="微软雅黑" w:hint="eastAsia"/>
          <w:sz w:val="32"/>
          <w:szCs w:val="32"/>
        </w:rPr>
        <w:t>优势特色</w:t>
      </w:r>
      <w:r w:rsidR="003E7D81" w:rsidRPr="009A259A">
        <w:rPr>
          <w:rFonts w:ascii="仿宋_GB2312" w:eastAsia="仿宋_GB2312" w:hAnsi="微软雅黑" w:hint="eastAsia"/>
          <w:sz w:val="32"/>
          <w:szCs w:val="32"/>
        </w:rPr>
        <w:t>产业</w:t>
      </w:r>
      <w:r>
        <w:rPr>
          <w:rFonts w:ascii="仿宋_GB2312" w:eastAsia="仿宋_GB2312" w:hAnsi="微软雅黑" w:hint="eastAsia"/>
          <w:sz w:val="32"/>
          <w:szCs w:val="32"/>
        </w:rPr>
        <w:t>高质量发展</w:t>
      </w:r>
      <w:r w:rsidR="003E7D81" w:rsidRPr="009A259A">
        <w:rPr>
          <w:rFonts w:ascii="仿宋_GB2312" w:eastAsia="仿宋_GB2312" w:hAnsi="微软雅黑" w:hint="eastAsia"/>
          <w:sz w:val="32"/>
          <w:szCs w:val="32"/>
        </w:rPr>
        <w:t>。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以应用技术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型人才培养为主攻方向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，切实提高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我区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工农业产品的二次开发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，推动中小企业的技术研发和产品升级，促进民族传统工艺、民间技艺传承创新。面向脱贫攻坚主战场，积极扩大招生规模。服务乡村振兴战略，广泛开展面向农业农村的职业教育和培训。面向区域经济发展紧缺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、社会民生急需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领域，联合行业企业共同开展高质量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技术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技能人才培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养</w:t>
      </w:r>
      <w:r w:rsidR="003E7D81" w:rsidRPr="00C53B55">
        <w:rPr>
          <w:rFonts w:ascii="仿宋_GB2312" w:eastAsia="仿宋_GB2312" w:hAnsi="微软雅黑" w:hint="eastAsia"/>
          <w:color w:val="333333"/>
          <w:sz w:val="32"/>
          <w:szCs w:val="32"/>
        </w:rPr>
        <w:t>。积极主动开展职工继续教育、社区教育和终身学习服务。</w:t>
      </w:r>
    </w:p>
    <w:p w:rsidR="00196890" w:rsidRPr="00F70898" w:rsidRDefault="00D208AF" w:rsidP="00F70898">
      <w:pPr>
        <w:pStyle w:val="a4"/>
        <w:shd w:val="clear" w:color="auto" w:fill="FFFFFF"/>
        <w:spacing w:before="0" w:beforeAutospacing="0" w:after="0" w:afterAutospacing="0" w:line="640" w:lineRule="exact"/>
        <w:ind w:firstLineChars="200" w:firstLine="640"/>
        <w:rPr>
          <w:rFonts w:ascii="仿宋_GB2312" w:eastAsia="仿宋_GB2312" w:hAnsi="微软雅黑"/>
          <w:sz w:val="32"/>
          <w:szCs w:val="32"/>
          <w:lang w:val="en"/>
        </w:rPr>
      </w:pP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10.着力提升毕业生就业质量。</w:t>
      </w:r>
      <w:r w:rsidR="003434A3" w:rsidRPr="00F70898">
        <w:rPr>
          <w:rFonts w:ascii="仿宋_GB2312" w:eastAsia="仿宋_GB2312" w:hAnsi="微软雅黑" w:hint="eastAsia"/>
          <w:sz w:val="32"/>
          <w:szCs w:val="32"/>
          <w:lang w:val="en"/>
        </w:rPr>
        <w:t>建立由学校、行业、企业和社会机构等共同参与的质量评价、反馈与改进机制，促进职业教育与产业人才需求更为精准对接与融合；</w:t>
      </w:r>
      <w:r w:rsidR="00196890" w:rsidRPr="00F70898">
        <w:rPr>
          <w:rFonts w:ascii="仿宋_GB2312" w:eastAsia="仿宋_GB2312" w:hAnsi="微软雅黑" w:hint="eastAsia"/>
          <w:sz w:val="32"/>
          <w:szCs w:val="32"/>
        </w:rPr>
        <w:t>以学生职业生涯科学发展为目标，构建专业化职业生涯教育体系</w:t>
      </w:r>
      <w:r w:rsidR="003434A3" w:rsidRPr="00F70898">
        <w:rPr>
          <w:rFonts w:ascii="仿宋_GB2312" w:eastAsia="仿宋_GB2312" w:hAnsi="微软雅黑" w:hint="eastAsia"/>
          <w:sz w:val="32"/>
          <w:szCs w:val="32"/>
        </w:rPr>
        <w:t>，</w:t>
      </w:r>
      <w:r w:rsidR="00196890" w:rsidRPr="00F70898">
        <w:rPr>
          <w:rFonts w:ascii="仿宋_GB2312" w:eastAsia="仿宋_GB2312" w:hAnsi="微软雅黑" w:hint="eastAsia"/>
          <w:sz w:val="32"/>
          <w:szCs w:val="32"/>
          <w:lang w:val="en"/>
        </w:rPr>
        <w:t>结合高水平专业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群优势，打造职业生涯发展教育工作室，有针对性的开展个</w:t>
      </w:r>
      <w:r w:rsidR="00D42F9A" w:rsidRPr="00F70898">
        <w:rPr>
          <w:rFonts w:ascii="仿宋_GB2312" w:eastAsia="仿宋_GB2312" w:hAnsi="微软雅黑" w:hint="eastAsia"/>
          <w:sz w:val="32"/>
          <w:szCs w:val="32"/>
          <w:lang w:val="en"/>
        </w:rPr>
        <w:t>性化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就业指导；</w:t>
      </w:r>
      <w:r w:rsidR="00F70898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稳步提升毕业生一次就业率、对口就业率，稳步提高用人单位及家长满意度</w:t>
      </w:r>
      <w:r w:rsidR="00F70898">
        <w:rPr>
          <w:rFonts w:ascii="仿宋_GB2312" w:eastAsia="仿宋_GB2312" w:hAnsi="微软雅黑" w:hint="eastAsia"/>
          <w:color w:val="333333"/>
          <w:sz w:val="32"/>
          <w:szCs w:val="32"/>
        </w:rPr>
        <w:t>；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组建创业导师团队，打造毕业生</w:t>
      </w:r>
      <w:r w:rsidR="00196890" w:rsidRPr="00F70898">
        <w:rPr>
          <w:rFonts w:ascii="仿宋_GB2312" w:eastAsia="仿宋_GB2312" w:hAnsi="微软雅黑" w:hint="eastAsia"/>
          <w:sz w:val="32"/>
          <w:szCs w:val="32"/>
          <w:lang w:val="en"/>
        </w:rPr>
        <w:t>创业平台，激发学生创业意识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；</w:t>
      </w:r>
      <w:r w:rsidR="00F70898">
        <w:rPr>
          <w:rFonts w:ascii="仿宋_GB2312" w:eastAsia="仿宋_GB2312" w:hAnsi="微软雅黑" w:hint="eastAsia"/>
          <w:sz w:val="32"/>
          <w:szCs w:val="32"/>
          <w:lang w:val="en"/>
        </w:rPr>
        <w:t>使高职院校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毕业生的</w:t>
      </w:r>
      <w:r w:rsidR="003434A3" w:rsidRPr="00F70898">
        <w:rPr>
          <w:rFonts w:ascii="仿宋_GB2312" w:eastAsia="仿宋_GB2312" w:hAnsi="微软雅黑" w:hint="eastAsia"/>
          <w:sz w:val="32"/>
          <w:szCs w:val="32"/>
          <w:lang w:val="en"/>
        </w:rPr>
        <w:t>社会认可度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和收入水平得到</w:t>
      </w:r>
      <w:r w:rsidR="00191CCD" w:rsidRPr="00F70898">
        <w:rPr>
          <w:rFonts w:ascii="仿宋_GB2312" w:eastAsia="仿宋_GB2312" w:hAnsi="微软雅黑" w:hint="eastAsia"/>
          <w:sz w:val="32"/>
          <w:szCs w:val="32"/>
          <w:lang w:val="en"/>
        </w:rPr>
        <w:t>较大</w:t>
      </w:r>
      <w:r w:rsidR="00152F50" w:rsidRPr="00F70898">
        <w:rPr>
          <w:rFonts w:ascii="仿宋_GB2312" w:eastAsia="仿宋_GB2312" w:hAnsi="微软雅黑" w:hint="eastAsia"/>
          <w:sz w:val="32"/>
          <w:szCs w:val="32"/>
          <w:lang w:val="en"/>
        </w:rPr>
        <w:t>提</w:t>
      </w:r>
      <w:r w:rsidR="00191CCD" w:rsidRPr="00F70898">
        <w:rPr>
          <w:rFonts w:ascii="仿宋_GB2312" w:eastAsia="仿宋_GB2312" w:hAnsi="微软雅黑" w:hint="eastAsia"/>
          <w:sz w:val="32"/>
          <w:szCs w:val="32"/>
          <w:lang w:val="en"/>
        </w:rPr>
        <w:t>升</w:t>
      </w:r>
      <w:r w:rsidR="00196890" w:rsidRPr="00F70898">
        <w:rPr>
          <w:rFonts w:ascii="仿宋_GB2312" w:eastAsia="仿宋_GB2312" w:hAnsi="微软雅黑" w:hint="eastAsia"/>
          <w:sz w:val="32"/>
          <w:szCs w:val="32"/>
          <w:lang w:val="en"/>
        </w:rPr>
        <w:t>。</w:t>
      </w:r>
    </w:p>
    <w:p w:rsidR="00F84A42" w:rsidRDefault="00F84A42" w:rsidP="00F84A42">
      <w:pPr>
        <w:pStyle w:val="a4"/>
        <w:shd w:val="clear" w:color="auto" w:fill="FFFFFF"/>
        <w:spacing w:before="0" w:beforeAutospacing="0" w:after="0" w:afterAutospacing="0" w:line="640" w:lineRule="exact"/>
        <w:ind w:firstLine="640"/>
        <w:rPr>
          <w:rFonts w:ascii="黑体" w:eastAsia="黑体" w:hAnsi="黑体"/>
          <w:sz w:val="32"/>
          <w:szCs w:val="32"/>
        </w:rPr>
      </w:pPr>
      <w:r w:rsidRPr="00F84A42">
        <w:rPr>
          <w:rFonts w:ascii="黑体" w:eastAsia="黑体" w:hAnsi="黑体" w:hint="eastAsia"/>
          <w:sz w:val="32"/>
          <w:szCs w:val="32"/>
        </w:rPr>
        <w:t>三、建设周期</w:t>
      </w:r>
    </w:p>
    <w:p w:rsidR="00F84A42" w:rsidRPr="00F84A42" w:rsidRDefault="00F70898" w:rsidP="00F84A42">
      <w:pPr>
        <w:pStyle w:val="a4"/>
        <w:shd w:val="clear" w:color="auto" w:fill="FFFFFF"/>
        <w:spacing w:before="0" w:beforeAutospacing="0" w:after="0" w:afterAutospacing="0" w:line="64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国家级“双高计划”项目建设周期按国家统一安排进行。</w:t>
      </w:r>
      <w:r w:rsidR="002169F5">
        <w:rPr>
          <w:rFonts w:ascii="仿宋_GB2312" w:eastAsia="仿宋_GB2312" w:hAnsi="黑体" w:hint="eastAsia"/>
          <w:sz w:val="32"/>
          <w:szCs w:val="32"/>
        </w:rPr>
        <w:t>自治区级</w:t>
      </w:r>
      <w:r w:rsidR="00F84A42" w:rsidRPr="00F84A42">
        <w:rPr>
          <w:rFonts w:ascii="仿宋_GB2312" w:eastAsia="仿宋_GB2312" w:hAnsi="黑体" w:hint="eastAsia"/>
          <w:sz w:val="32"/>
          <w:szCs w:val="32"/>
        </w:rPr>
        <w:t>“双高计划”项目每五年一个</w:t>
      </w:r>
      <w:r w:rsidR="00F84A42">
        <w:rPr>
          <w:rFonts w:ascii="仿宋_GB2312" w:eastAsia="仿宋_GB2312" w:hAnsi="黑体" w:hint="eastAsia"/>
          <w:sz w:val="32"/>
          <w:szCs w:val="32"/>
        </w:rPr>
        <w:t>建设</w:t>
      </w:r>
      <w:r w:rsidR="00F84A42" w:rsidRPr="00F84A42">
        <w:rPr>
          <w:rFonts w:ascii="仿宋_GB2312" w:eastAsia="仿宋_GB2312" w:hAnsi="黑体" w:hint="eastAsia"/>
          <w:sz w:val="32"/>
          <w:szCs w:val="32"/>
        </w:rPr>
        <w:t>周期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F84A42" w:rsidRPr="00F84A42">
        <w:rPr>
          <w:rFonts w:ascii="仿宋_GB2312" w:eastAsia="仿宋_GB2312" w:hAnsi="黑体" w:hint="eastAsia"/>
          <w:sz w:val="32"/>
          <w:szCs w:val="32"/>
        </w:rPr>
        <w:t>自20</w:t>
      </w:r>
      <w:r w:rsidR="002169F5">
        <w:rPr>
          <w:rFonts w:ascii="仿宋_GB2312" w:eastAsia="仿宋_GB2312" w:hAnsi="黑体" w:hint="eastAsia"/>
          <w:sz w:val="32"/>
          <w:szCs w:val="32"/>
        </w:rPr>
        <w:t>20</w:t>
      </w:r>
      <w:r w:rsidR="00F84A42" w:rsidRPr="00F84A42">
        <w:rPr>
          <w:rFonts w:ascii="仿宋_GB2312" w:eastAsia="仿宋_GB2312" w:hAnsi="黑体" w:hint="eastAsia"/>
          <w:sz w:val="32"/>
          <w:szCs w:val="32"/>
        </w:rPr>
        <w:t>年</w:t>
      </w:r>
      <w:r w:rsidR="002169F5">
        <w:rPr>
          <w:rFonts w:ascii="仿宋_GB2312" w:eastAsia="仿宋_GB2312" w:hAnsi="黑体" w:hint="eastAsia"/>
          <w:sz w:val="32"/>
          <w:szCs w:val="32"/>
        </w:rPr>
        <w:t>起实施第一轮建设</w:t>
      </w:r>
      <w:r w:rsidR="004F2922">
        <w:rPr>
          <w:rFonts w:ascii="仿宋_GB2312" w:eastAsia="仿宋_GB2312" w:hAnsi="黑体" w:hint="eastAsia"/>
          <w:sz w:val="32"/>
          <w:szCs w:val="32"/>
        </w:rPr>
        <w:t>。</w:t>
      </w:r>
    </w:p>
    <w:p w:rsidR="003E7D81" w:rsidRPr="00860B01" w:rsidRDefault="003E7D81" w:rsidP="003E7D81">
      <w:pPr>
        <w:pStyle w:val="a4"/>
        <w:shd w:val="clear" w:color="auto" w:fill="FFFFFF"/>
        <w:spacing w:before="0" w:beforeAutospacing="0" w:after="0" w:afterAutospacing="0" w:line="640" w:lineRule="exact"/>
        <w:rPr>
          <w:rFonts w:ascii="黑体" w:eastAsia="黑体" w:hAnsi="黑体"/>
          <w:b/>
          <w:color w:val="333333"/>
          <w:sz w:val="32"/>
          <w:szCs w:val="32"/>
        </w:rPr>
      </w:pPr>
      <w:r w:rsidRPr="00C53B55">
        <w:rPr>
          <w:rStyle w:val="a3"/>
          <w:rFonts w:ascii="仿宋_GB2312" w:eastAsia="仿宋_GB2312" w:hAnsi="微软雅黑" w:hint="eastAsia"/>
          <w:color w:val="333333"/>
          <w:sz w:val="32"/>
          <w:szCs w:val="32"/>
        </w:rPr>
        <w:t xml:space="preserve">　</w:t>
      </w:r>
      <w:r w:rsidRPr="00860B01">
        <w:rPr>
          <w:rStyle w:val="a3"/>
          <w:rFonts w:ascii="黑体" w:eastAsia="黑体" w:hAnsi="黑体" w:hint="eastAsia"/>
          <w:b w:val="0"/>
          <w:color w:val="333333"/>
          <w:sz w:val="32"/>
          <w:szCs w:val="32"/>
        </w:rPr>
        <w:t xml:space="preserve">　</w:t>
      </w:r>
      <w:r w:rsidR="00F84A42">
        <w:rPr>
          <w:rStyle w:val="a3"/>
          <w:rFonts w:ascii="黑体" w:eastAsia="黑体" w:hAnsi="黑体" w:hint="eastAsia"/>
          <w:b w:val="0"/>
          <w:color w:val="333333"/>
          <w:sz w:val="32"/>
          <w:szCs w:val="32"/>
        </w:rPr>
        <w:t>四</w:t>
      </w:r>
      <w:r w:rsidRPr="00860B01">
        <w:rPr>
          <w:rStyle w:val="a3"/>
          <w:rFonts w:ascii="黑体" w:eastAsia="黑体" w:hAnsi="黑体" w:hint="eastAsia"/>
          <w:b w:val="0"/>
          <w:color w:val="333333"/>
          <w:sz w:val="32"/>
          <w:szCs w:val="32"/>
        </w:rPr>
        <w:t>、组织实施</w:t>
      </w:r>
    </w:p>
    <w:p w:rsidR="003E7D81" w:rsidRDefault="003E7D81" w:rsidP="003E7D81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仿宋_GB2312" w:eastAsia="仿宋_GB2312" w:hAnsi="微软雅黑"/>
          <w:color w:val="333333"/>
          <w:sz w:val="32"/>
          <w:szCs w:val="32"/>
        </w:rPr>
      </w:pPr>
      <w:r w:rsidRPr="003E7D81">
        <w:rPr>
          <w:rFonts w:ascii="仿宋_GB2312" w:eastAsia="仿宋_GB2312" w:hAnsi="楷体" w:hint="eastAsia"/>
          <w:color w:val="333333"/>
          <w:sz w:val="32"/>
          <w:szCs w:val="32"/>
        </w:rPr>
        <w:lastRenderedPageBreak/>
        <w:t>（一）</w:t>
      </w:r>
      <w:r w:rsidR="00602F68">
        <w:rPr>
          <w:rFonts w:ascii="仿宋_GB2312" w:eastAsia="仿宋_GB2312" w:hAnsi="楷体" w:hint="eastAsia"/>
          <w:color w:val="333333"/>
          <w:sz w:val="32"/>
          <w:szCs w:val="32"/>
        </w:rPr>
        <w:t xml:space="preserve"> 建立统筹</w:t>
      </w:r>
      <w:r w:rsidR="00D208AF">
        <w:rPr>
          <w:rFonts w:ascii="仿宋_GB2312" w:eastAsia="仿宋_GB2312" w:hAnsi="楷体" w:hint="eastAsia"/>
          <w:color w:val="333333"/>
          <w:sz w:val="32"/>
          <w:szCs w:val="32"/>
        </w:rPr>
        <w:t>规划</w:t>
      </w:r>
      <w:r w:rsidR="00602F68">
        <w:rPr>
          <w:rFonts w:ascii="仿宋_GB2312" w:eastAsia="仿宋_GB2312" w:hAnsi="楷体" w:hint="eastAsia"/>
          <w:color w:val="333333"/>
          <w:sz w:val="32"/>
          <w:szCs w:val="32"/>
        </w:rPr>
        <w:t>机制。</w:t>
      </w:r>
      <w:r w:rsidR="00D208AF">
        <w:rPr>
          <w:rFonts w:ascii="仿宋_GB2312" w:eastAsia="仿宋_GB2312" w:hAnsi="楷体" w:hint="eastAsia"/>
          <w:color w:val="333333"/>
          <w:sz w:val="32"/>
          <w:szCs w:val="32"/>
        </w:rPr>
        <w:t>将</w:t>
      </w:r>
      <w:r w:rsidR="00602F68">
        <w:rPr>
          <w:rFonts w:ascii="仿宋_GB2312" w:eastAsia="仿宋_GB2312" w:hAnsi="楷体" w:hint="eastAsia"/>
          <w:color w:val="333333"/>
          <w:sz w:val="32"/>
          <w:szCs w:val="32"/>
        </w:rPr>
        <w:t>“双高计划”列入自治区经济社会发展和教育发展“十四五”规划，</w:t>
      </w:r>
      <w:r w:rsidR="002169F5">
        <w:rPr>
          <w:rFonts w:ascii="仿宋_GB2312" w:eastAsia="仿宋_GB2312" w:hAnsi="楷体" w:hint="eastAsia"/>
          <w:color w:val="333333"/>
          <w:sz w:val="32"/>
          <w:szCs w:val="32"/>
        </w:rPr>
        <w:t>做为重点建设项目</w:t>
      </w:r>
      <w:r w:rsidR="00A54CBA">
        <w:rPr>
          <w:rFonts w:ascii="仿宋_GB2312" w:eastAsia="仿宋_GB2312" w:hAnsi="楷体" w:hint="eastAsia"/>
          <w:color w:val="333333"/>
          <w:sz w:val="32"/>
          <w:szCs w:val="32"/>
        </w:rPr>
        <w:t>，</w:t>
      </w:r>
      <w:r w:rsidR="00602F68">
        <w:rPr>
          <w:rFonts w:ascii="仿宋_GB2312" w:eastAsia="仿宋_GB2312" w:hAnsi="楷体" w:hint="eastAsia"/>
          <w:color w:val="333333"/>
          <w:sz w:val="32"/>
          <w:szCs w:val="32"/>
        </w:rPr>
        <w:t>给予政策、资金、人才保障支持。</w:t>
      </w:r>
      <w:r>
        <w:rPr>
          <w:rFonts w:ascii="仿宋_GB2312" w:eastAsia="仿宋_GB2312" w:hAnsi="微软雅黑" w:hint="eastAsia"/>
          <w:color w:val="333333"/>
          <w:sz w:val="32"/>
          <w:szCs w:val="32"/>
        </w:rPr>
        <w:t>建设</w:t>
      </w:r>
      <w:r w:rsidRPr="00EC1038">
        <w:rPr>
          <w:rFonts w:ascii="仿宋_GB2312" w:eastAsia="仿宋_GB2312" w:hAnsi="微软雅黑" w:hint="eastAsia"/>
          <w:color w:val="333333"/>
          <w:sz w:val="32"/>
          <w:szCs w:val="32"/>
        </w:rPr>
        <w:t>学校要深化改革创新，聚焦建设任务，科学编制建设方案和任务书，健全责任机制，扎实推进建设，确保工作成效。</w:t>
      </w:r>
    </w:p>
    <w:p w:rsidR="00A54CBA" w:rsidRDefault="003E7D81" w:rsidP="00A54CBA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仿宋_GB2312" w:eastAsia="仿宋_GB2312" w:hAnsi="微软雅黑"/>
          <w:color w:val="333333"/>
          <w:sz w:val="32"/>
          <w:szCs w:val="32"/>
        </w:rPr>
      </w:pPr>
      <w:r w:rsidRPr="003E7D81">
        <w:rPr>
          <w:rFonts w:ascii="仿宋_GB2312" w:eastAsia="仿宋_GB2312" w:hAnsi="楷体" w:hint="eastAsia"/>
          <w:color w:val="333333"/>
          <w:sz w:val="32"/>
          <w:szCs w:val="32"/>
        </w:rPr>
        <w:t>（二）</w:t>
      </w:r>
      <w:r w:rsidR="00602F68" w:rsidRPr="003E7D81">
        <w:rPr>
          <w:rFonts w:ascii="仿宋_GB2312" w:eastAsia="仿宋_GB2312" w:hAnsi="楷体" w:hint="eastAsia"/>
          <w:color w:val="333333"/>
          <w:sz w:val="32"/>
          <w:szCs w:val="32"/>
        </w:rPr>
        <w:t>建立协同推进机制。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自治区教育厅会同发展改革委、</w:t>
      </w:r>
      <w:r w:rsidR="00D208AF">
        <w:rPr>
          <w:rFonts w:ascii="仿宋_GB2312" w:eastAsia="仿宋_GB2312" w:hAnsi="微软雅黑" w:hint="eastAsia"/>
          <w:color w:val="333333"/>
          <w:sz w:val="32"/>
          <w:szCs w:val="32"/>
        </w:rPr>
        <w:t>工业和信息化厅、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财政厅、人力资源社会保障厅等部门共同</w:t>
      </w:r>
      <w:r w:rsidR="00A54CBA" w:rsidRPr="00EC1038">
        <w:rPr>
          <w:rFonts w:ascii="仿宋_GB2312" w:eastAsia="仿宋_GB2312" w:hAnsi="微软雅黑" w:hint="eastAsia"/>
          <w:color w:val="333333"/>
          <w:sz w:val="32"/>
          <w:szCs w:val="32"/>
        </w:rPr>
        <w:t>负责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项目建设的</w:t>
      </w:r>
      <w:r w:rsidR="00A54CBA" w:rsidRPr="00EC1038">
        <w:rPr>
          <w:rFonts w:ascii="仿宋_GB2312" w:eastAsia="仿宋_GB2312" w:hAnsi="微软雅黑" w:hint="eastAsia"/>
          <w:color w:val="333333"/>
          <w:sz w:val="32"/>
          <w:szCs w:val="32"/>
        </w:rPr>
        <w:t>宏观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指导、统筹协调、经费保障</w:t>
      </w:r>
      <w:r w:rsidR="00A54CBA" w:rsidRPr="00EC1038">
        <w:rPr>
          <w:rFonts w:ascii="仿宋_GB2312" w:eastAsia="仿宋_GB2312" w:hAnsi="微软雅黑" w:hint="eastAsia"/>
          <w:color w:val="333333"/>
          <w:sz w:val="32"/>
          <w:szCs w:val="32"/>
        </w:rPr>
        <w:t>等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。指导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“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双高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”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院校对接自治区经济社会发展，深化产教融合校企合作，搭建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校企双主体育人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平台，建立政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校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企行协同推进“双高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计划</w:t>
      </w:r>
      <w:r w:rsidR="00A54CBA">
        <w:rPr>
          <w:rFonts w:ascii="仿宋_GB2312" w:eastAsia="仿宋_GB2312" w:hAnsi="微软雅黑" w:hint="eastAsia"/>
          <w:color w:val="333333"/>
          <w:sz w:val="32"/>
          <w:szCs w:val="32"/>
        </w:rPr>
        <w:t>”建设的保障机制。</w:t>
      </w:r>
    </w:p>
    <w:p w:rsidR="003E7D81" w:rsidRPr="00D208AF" w:rsidRDefault="00A54CBA" w:rsidP="00A54CBA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仿宋_GB2312" w:eastAsia="仿宋_GB2312" w:hAnsi="微软雅黑"/>
          <w:color w:val="FF0000"/>
          <w:sz w:val="32"/>
          <w:szCs w:val="32"/>
        </w:rPr>
      </w:pPr>
      <w:r>
        <w:rPr>
          <w:rFonts w:ascii="仿宋_GB2312" w:eastAsia="仿宋_GB2312" w:hAnsi="楷体" w:hint="eastAsia"/>
          <w:color w:val="333333"/>
          <w:sz w:val="32"/>
          <w:szCs w:val="32"/>
        </w:rPr>
        <w:t>（三）</w:t>
      </w:r>
      <w:r w:rsidR="003E7D81" w:rsidRPr="003E7D81">
        <w:rPr>
          <w:rFonts w:ascii="仿宋_GB2312" w:eastAsia="仿宋_GB2312" w:hAnsi="楷体" w:hint="eastAsia"/>
          <w:color w:val="333333"/>
          <w:sz w:val="32"/>
          <w:szCs w:val="32"/>
        </w:rPr>
        <w:t>建立专家指导机制。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聘请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行业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、企业、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院校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专家成立自治区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“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双高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计划”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建设专家指导委员会，</w:t>
      </w:r>
      <w:r w:rsidR="003E7D81" w:rsidRPr="004D75FD">
        <w:rPr>
          <w:rFonts w:ascii="仿宋_GB2312" w:eastAsia="仿宋_GB2312" w:hAnsi="微软雅黑" w:hint="eastAsia"/>
          <w:color w:val="333333"/>
          <w:sz w:val="32"/>
          <w:szCs w:val="32"/>
        </w:rPr>
        <w:t>为重大政策、方案</w:t>
      </w:r>
      <w:r w:rsidR="003E7D81">
        <w:rPr>
          <w:rFonts w:ascii="仿宋_GB2312" w:eastAsia="仿宋_GB2312" w:hAnsi="微软雅黑" w:hint="eastAsia"/>
          <w:color w:val="333333"/>
          <w:sz w:val="32"/>
          <w:szCs w:val="32"/>
        </w:rPr>
        <w:t>制定</w:t>
      </w:r>
      <w:r w:rsidR="003E7D81" w:rsidRPr="004D75FD">
        <w:rPr>
          <w:rFonts w:ascii="仿宋_GB2312" w:eastAsia="仿宋_GB2312" w:hAnsi="微软雅黑" w:hint="eastAsia"/>
          <w:color w:val="333333"/>
          <w:sz w:val="32"/>
          <w:szCs w:val="32"/>
        </w:rPr>
        <w:t>、审核立项、监督评价等提供咨询和支撑。</w:t>
      </w:r>
    </w:p>
    <w:p w:rsidR="003E7D81" w:rsidRPr="004D75FD" w:rsidRDefault="003E7D81" w:rsidP="003E7D81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楷体" w:eastAsia="楷体" w:hAnsi="楷体"/>
          <w:b/>
          <w:color w:val="333333"/>
          <w:sz w:val="32"/>
          <w:szCs w:val="32"/>
        </w:rPr>
      </w:pPr>
      <w:r w:rsidRPr="003E7D81">
        <w:rPr>
          <w:rFonts w:ascii="仿宋_GB2312" w:eastAsia="仿宋_GB2312" w:hAnsi="楷体" w:hint="eastAsia"/>
          <w:color w:val="333333"/>
          <w:sz w:val="32"/>
          <w:szCs w:val="32"/>
        </w:rPr>
        <w:t>（</w:t>
      </w:r>
      <w:r w:rsidR="00D03BAE">
        <w:rPr>
          <w:rFonts w:ascii="仿宋_GB2312" w:eastAsia="仿宋_GB2312" w:hAnsi="楷体" w:hint="eastAsia"/>
          <w:color w:val="333333"/>
          <w:sz w:val="32"/>
          <w:szCs w:val="32"/>
        </w:rPr>
        <w:t>四</w:t>
      </w:r>
      <w:r w:rsidRPr="003E7D81">
        <w:rPr>
          <w:rFonts w:ascii="仿宋_GB2312" w:eastAsia="仿宋_GB2312" w:hAnsi="楷体" w:hint="eastAsia"/>
          <w:color w:val="333333"/>
          <w:sz w:val="32"/>
          <w:szCs w:val="32"/>
        </w:rPr>
        <w:t>）建立多元投入机制。</w:t>
      </w:r>
      <w:r w:rsidRPr="00E1623F">
        <w:rPr>
          <w:rFonts w:ascii="仿宋_GB2312" w:eastAsia="仿宋_GB2312" w:hAnsi="微软雅黑" w:hint="eastAsia"/>
          <w:color w:val="333333"/>
          <w:sz w:val="32"/>
          <w:szCs w:val="32"/>
        </w:rPr>
        <w:t>加强政策支持和经费保障，动员各方力量支持项目建设，职业教育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质量提升计划资金和</w:t>
      </w:r>
      <w:r w:rsidR="00152F50" w:rsidRPr="00415B44">
        <w:rPr>
          <w:rFonts w:ascii="仿宋_GB2312" w:eastAsia="仿宋_GB2312" w:hAnsi="微软雅黑" w:hint="eastAsia"/>
          <w:color w:val="333333"/>
          <w:sz w:val="32"/>
          <w:szCs w:val="32"/>
        </w:rPr>
        <w:t>高校科研、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师资</w:t>
      </w:r>
      <w:r w:rsidR="00152F50" w:rsidRPr="00415B44">
        <w:rPr>
          <w:rFonts w:ascii="仿宋_GB2312" w:eastAsia="仿宋_GB2312" w:hAnsi="微软雅黑" w:hint="eastAsia"/>
          <w:color w:val="333333"/>
          <w:sz w:val="32"/>
          <w:szCs w:val="32"/>
        </w:rPr>
        <w:t>培训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、职业技能培训</w:t>
      </w:r>
      <w:r w:rsidR="00152F50" w:rsidRPr="00415B44">
        <w:rPr>
          <w:rFonts w:ascii="仿宋_GB2312" w:eastAsia="仿宋_GB2312" w:hAnsi="微软雅黑" w:hint="eastAsia"/>
          <w:color w:val="333333"/>
          <w:sz w:val="32"/>
          <w:szCs w:val="32"/>
        </w:rPr>
        <w:t>等经费</w:t>
      </w:r>
      <w:r w:rsidRPr="00E1623F">
        <w:rPr>
          <w:rFonts w:ascii="仿宋_GB2312" w:eastAsia="仿宋_GB2312" w:hAnsi="微软雅黑" w:hint="eastAsia"/>
          <w:color w:val="333333"/>
          <w:sz w:val="32"/>
          <w:szCs w:val="32"/>
        </w:rPr>
        <w:t>向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“</w:t>
      </w:r>
      <w:r w:rsidRPr="00E1623F">
        <w:rPr>
          <w:rFonts w:ascii="仿宋_GB2312" w:eastAsia="仿宋_GB2312" w:hAnsi="微软雅黑" w:hint="eastAsia"/>
          <w:color w:val="333333"/>
          <w:sz w:val="32"/>
          <w:szCs w:val="32"/>
        </w:rPr>
        <w:t>双高</w:t>
      </w:r>
      <w:r w:rsidR="002169F5">
        <w:rPr>
          <w:rFonts w:ascii="仿宋_GB2312" w:eastAsia="仿宋_GB2312" w:hAnsi="微软雅黑" w:hint="eastAsia"/>
          <w:color w:val="333333"/>
          <w:sz w:val="32"/>
          <w:szCs w:val="32"/>
        </w:rPr>
        <w:t>计划”</w:t>
      </w:r>
      <w:r w:rsidRPr="00E1623F">
        <w:rPr>
          <w:rFonts w:ascii="仿宋_GB2312" w:eastAsia="仿宋_GB2312" w:hAnsi="微软雅黑" w:hint="eastAsia"/>
          <w:color w:val="333333"/>
          <w:sz w:val="32"/>
          <w:szCs w:val="32"/>
        </w:rPr>
        <w:t>建设</w:t>
      </w:r>
      <w:r w:rsidR="00193BC6">
        <w:rPr>
          <w:rFonts w:ascii="仿宋_GB2312" w:eastAsia="仿宋_GB2312" w:hAnsi="微软雅黑" w:hint="eastAsia"/>
          <w:color w:val="333333"/>
          <w:sz w:val="32"/>
          <w:szCs w:val="32"/>
        </w:rPr>
        <w:t>院</w:t>
      </w:r>
      <w:r w:rsidRPr="00E1623F">
        <w:rPr>
          <w:rFonts w:ascii="仿宋_GB2312" w:eastAsia="仿宋_GB2312" w:hAnsi="微软雅黑" w:hint="eastAsia"/>
          <w:color w:val="333333"/>
          <w:sz w:val="32"/>
          <w:szCs w:val="32"/>
        </w:rPr>
        <w:t>校倾斜，对改革项目给予重点支持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。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自治区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财政安排“双高计划”专项资金，根据中央财政投入按照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1: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3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资金配套支持国家级“双高计划”</w:t>
      </w:r>
      <w:r w:rsidR="00193BC6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建设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，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对入选自治区级的高水平高职学校每年给予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700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万元、高水平专业群每年给予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400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t>万</w:t>
      </w:r>
      <w:r w:rsidRPr="00F70898">
        <w:rPr>
          <w:rFonts w:ascii="仿宋_GB2312" w:eastAsia="仿宋_GB2312" w:hAnsi="微软雅黑" w:hint="eastAsia"/>
          <w:color w:val="333333"/>
          <w:sz w:val="32"/>
          <w:szCs w:val="32"/>
        </w:rPr>
        <w:lastRenderedPageBreak/>
        <w:t>元经费支持。</w:t>
      </w:r>
      <w:r w:rsidR="00152F50" w:rsidRPr="00E1623F">
        <w:rPr>
          <w:rFonts w:ascii="仿宋_GB2312" w:eastAsia="仿宋_GB2312" w:hAnsi="微软雅黑" w:hint="eastAsia"/>
          <w:color w:val="333333"/>
          <w:sz w:val="32"/>
          <w:szCs w:val="32"/>
        </w:rPr>
        <w:t>项目学校</w:t>
      </w:r>
      <w:r w:rsidR="00152F50">
        <w:rPr>
          <w:rFonts w:ascii="仿宋_GB2312" w:eastAsia="仿宋_GB2312" w:hAnsi="微软雅黑" w:hint="eastAsia"/>
          <w:color w:val="333333"/>
          <w:sz w:val="32"/>
          <w:szCs w:val="32"/>
        </w:rPr>
        <w:t>要</w:t>
      </w:r>
      <w:r w:rsidR="00152F50" w:rsidRPr="00E1623F">
        <w:rPr>
          <w:rFonts w:ascii="仿宋_GB2312" w:eastAsia="仿宋_GB2312" w:hAnsi="微软雅黑" w:hint="eastAsia"/>
          <w:color w:val="333333"/>
          <w:sz w:val="32"/>
          <w:szCs w:val="32"/>
        </w:rPr>
        <w:t>以服务求发展，积极筹集社会资源，增强自我造血功能。</w:t>
      </w:r>
    </w:p>
    <w:p w:rsidR="003E7D81" w:rsidRDefault="003E7D81" w:rsidP="00D03BAE">
      <w:pPr>
        <w:widowControl/>
        <w:shd w:val="clear" w:color="auto" w:fill="FFFFFF"/>
        <w:spacing w:line="640" w:lineRule="exact"/>
        <w:ind w:firstLine="645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</w:t>
      </w:r>
      <w:r w:rsidR="00D03BA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五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  <w:r w:rsidR="00D208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建立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改革</w:t>
      </w:r>
      <w:r w:rsidR="00D208A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助推机制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自治区将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结合区域功能、产业特点探索差别化的职业教育发展路径，建立健全产教对接机制，促进人才培养与产业需求有机衔接。</w:t>
      </w:r>
      <w:r w:rsidR="00D03BA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支持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“双高计划”</w:t>
      </w:r>
      <w:r w:rsidR="00D03BA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院校</w:t>
      </w:r>
      <w:r w:rsidR="002169F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参与</w:t>
      </w:r>
      <w:r w:rsidR="00D03BA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人员总量管理</w:t>
      </w:r>
      <w:r w:rsidR="002169F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试点</w:t>
      </w:r>
      <w:r w:rsidR="00D03BAE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改革，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在领导班子、核定教师编制、高级教师岗位比例、绩效工资总量等方面按规定给予政策倾斜。深入推进“放管服”改革，在专业设置、内设机构及岗位设置、进人用人、经费使用管理上进一步扩大学校办学自主权。建立健全改革创新容错纠错机制，鼓励“双高计划”</w:t>
      </w:r>
      <w:r w:rsidR="002169F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建设院</w:t>
      </w:r>
      <w:r w:rsidRPr="003E7D8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校大胆试、大胆闯，激发和保护干部队伍敢于担当、干事创业的积极性、主动性、创造性。</w:t>
      </w:r>
    </w:p>
    <w:p w:rsidR="00C06F91" w:rsidRPr="00F70898" w:rsidRDefault="00D208AF" w:rsidP="00F70898">
      <w:pPr>
        <w:pStyle w:val="a4"/>
        <w:shd w:val="clear" w:color="auto" w:fill="FFFFFF"/>
        <w:spacing w:before="0" w:beforeAutospacing="0" w:after="0" w:afterAutospacing="0" w:line="640" w:lineRule="exact"/>
        <w:ind w:firstLine="648"/>
        <w:rPr>
          <w:rFonts w:ascii="楷体" w:eastAsia="楷体" w:hAnsi="楷体"/>
          <w:color w:val="333333"/>
          <w:sz w:val="32"/>
          <w:szCs w:val="32"/>
        </w:rPr>
      </w:pPr>
      <w:r w:rsidRPr="00F70898">
        <w:rPr>
          <w:rFonts w:ascii="仿宋_GB2312" w:eastAsia="仿宋_GB2312" w:hAnsi="微软雅黑"/>
          <w:color w:val="333333"/>
          <w:sz w:val="32"/>
          <w:szCs w:val="32"/>
        </w:rPr>
        <w:t>（六）建立竞争性评价机制。</w:t>
      </w:r>
      <w:r w:rsidR="00F76D09" w:rsidRPr="00F70898">
        <w:rPr>
          <w:rFonts w:ascii="仿宋_GB2312" w:eastAsia="仿宋_GB2312" w:hAnsi="微软雅黑"/>
          <w:color w:val="333333"/>
          <w:sz w:val="32"/>
          <w:szCs w:val="32"/>
        </w:rPr>
        <w:t>自方案下发之日起，各地各高职院校对照实施方案指标要求，在积极分析研判的基础上，于</w:t>
      </w:r>
      <w:r w:rsidR="00F76D09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6月30日前向自治区教育厅审报“双高”建设方案，教育厅</w:t>
      </w:r>
      <w:r w:rsidR="00F70898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牵头组织相关厅局</w:t>
      </w:r>
      <w:r w:rsidR="00F76D09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认真审核，</w:t>
      </w:r>
      <w:bookmarkStart w:id="0" w:name="_GoBack"/>
      <w:bookmarkEnd w:id="0"/>
      <w:r w:rsidR="00F76D09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层层筛选出拟列入自治区级“双高计划”建设名单，于9月底前予以公布培育。</w:t>
      </w:r>
      <w:r w:rsidR="00152F50" w:rsidRPr="00F70898">
        <w:rPr>
          <w:rFonts w:ascii="仿宋_GB2312" w:eastAsia="仿宋_GB2312" w:hAnsi="微软雅黑"/>
          <w:color w:val="333333"/>
          <w:sz w:val="32"/>
          <w:szCs w:val="32"/>
        </w:rPr>
        <w:t>教育厅</w:t>
      </w:r>
      <w:r w:rsidRPr="00F70898">
        <w:rPr>
          <w:rFonts w:ascii="仿宋_GB2312" w:eastAsia="仿宋_GB2312" w:hAnsi="微软雅黑" w:hint="eastAsia"/>
          <w:sz w:val="32"/>
          <w:szCs w:val="32"/>
        </w:rPr>
        <w:t>每年组织专家对建设进度进行一次评审，评审结果作为下一年度资金支持重要参考依据。</w:t>
      </w:r>
      <w:r w:rsidR="00152F50" w:rsidRPr="00F70898">
        <w:rPr>
          <w:rFonts w:ascii="仿宋_GB2312" w:eastAsia="仿宋_GB2312" w:hAnsi="微软雅黑" w:hint="eastAsia"/>
          <w:color w:val="333333"/>
          <w:sz w:val="32"/>
          <w:szCs w:val="32"/>
        </w:rPr>
        <w:t>对项目建设成效明显的院校予以奖补，对推进不力的院校黄牌警示或重新调整。</w:t>
      </w:r>
      <w:r w:rsidR="00D03BAE" w:rsidRPr="00F70898">
        <w:rPr>
          <w:rFonts w:ascii="仿宋_GB2312" w:eastAsia="仿宋_GB2312" w:hAnsi="微软雅黑" w:hint="eastAsia"/>
          <w:color w:val="333333"/>
          <w:sz w:val="32"/>
          <w:szCs w:val="32"/>
        </w:rPr>
        <w:t xml:space="preserve">                </w:t>
      </w:r>
    </w:p>
    <w:sectPr w:rsidR="00C06F91" w:rsidRPr="00F70898" w:rsidSect="00BF30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57" w:rsidRDefault="000D7A57" w:rsidP="00AD2FD2">
      <w:r>
        <w:separator/>
      </w:r>
    </w:p>
  </w:endnote>
  <w:endnote w:type="continuationSeparator" w:id="0">
    <w:p w:rsidR="000D7A57" w:rsidRDefault="000D7A57" w:rsidP="00AD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190202"/>
      <w:docPartObj>
        <w:docPartGallery w:val="Page Numbers (Bottom of Page)"/>
        <w:docPartUnique/>
      </w:docPartObj>
    </w:sdtPr>
    <w:sdtEndPr/>
    <w:sdtContent>
      <w:p w:rsidR="009A259A" w:rsidRDefault="00506213">
        <w:pPr>
          <w:pStyle w:val="a6"/>
          <w:jc w:val="center"/>
        </w:pPr>
        <w:r>
          <w:fldChar w:fldCharType="begin"/>
        </w:r>
        <w:r w:rsidR="009A259A">
          <w:instrText>PAGE   \* MERGEFORMAT</w:instrText>
        </w:r>
        <w:r>
          <w:fldChar w:fldCharType="separate"/>
        </w:r>
        <w:r w:rsidR="00F70898" w:rsidRPr="00F70898">
          <w:rPr>
            <w:noProof/>
            <w:lang w:val="zh-CN"/>
          </w:rPr>
          <w:t>8</w:t>
        </w:r>
        <w:r>
          <w:fldChar w:fldCharType="end"/>
        </w:r>
      </w:p>
    </w:sdtContent>
  </w:sdt>
  <w:p w:rsidR="009A259A" w:rsidRDefault="009A25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57" w:rsidRDefault="000D7A57" w:rsidP="00AD2FD2">
      <w:r>
        <w:separator/>
      </w:r>
    </w:p>
  </w:footnote>
  <w:footnote w:type="continuationSeparator" w:id="0">
    <w:p w:rsidR="000D7A57" w:rsidRDefault="000D7A57" w:rsidP="00AD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D2"/>
    <w:rsid w:val="00022EB1"/>
    <w:rsid w:val="00025DDC"/>
    <w:rsid w:val="00040199"/>
    <w:rsid w:val="00064DE9"/>
    <w:rsid w:val="000C002D"/>
    <w:rsid w:val="000D7A57"/>
    <w:rsid w:val="00101B17"/>
    <w:rsid w:val="00111019"/>
    <w:rsid w:val="00144C84"/>
    <w:rsid w:val="00147BD6"/>
    <w:rsid w:val="00152BD7"/>
    <w:rsid w:val="00152F50"/>
    <w:rsid w:val="00191021"/>
    <w:rsid w:val="00191CCD"/>
    <w:rsid w:val="00193BC6"/>
    <w:rsid w:val="00196890"/>
    <w:rsid w:val="001C20FF"/>
    <w:rsid w:val="001C5470"/>
    <w:rsid w:val="001F2107"/>
    <w:rsid w:val="002169F5"/>
    <w:rsid w:val="00225CAB"/>
    <w:rsid w:val="002409D0"/>
    <w:rsid w:val="002443D0"/>
    <w:rsid w:val="002655DA"/>
    <w:rsid w:val="00276C4F"/>
    <w:rsid w:val="002965FA"/>
    <w:rsid w:val="00326C4F"/>
    <w:rsid w:val="00331E0D"/>
    <w:rsid w:val="003353B1"/>
    <w:rsid w:val="003434A3"/>
    <w:rsid w:val="00352435"/>
    <w:rsid w:val="003955EC"/>
    <w:rsid w:val="003A26AE"/>
    <w:rsid w:val="003A3A4E"/>
    <w:rsid w:val="003E1E68"/>
    <w:rsid w:val="003E7D81"/>
    <w:rsid w:val="003F272D"/>
    <w:rsid w:val="004101F2"/>
    <w:rsid w:val="00422827"/>
    <w:rsid w:val="00444782"/>
    <w:rsid w:val="00473921"/>
    <w:rsid w:val="0047478F"/>
    <w:rsid w:val="004835E9"/>
    <w:rsid w:val="00491A9C"/>
    <w:rsid w:val="004959BE"/>
    <w:rsid w:val="004A2CA4"/>
    <w:rsid w:val="004A4355"/>
    <w:rsid w:val="004C5153"/>
    <w:rsid w:val="004F2922"/>
    <w:rsid w:val="00506213"/>
    <w:rsid w:val="00530D5B"/>
    <w:rsid w:val="00554880"/>
    <w:rsid w:val="00572072"/>
    <w:rsid w:val="00587C7E"/>
    <w:rsid w:val="00594F8A"/>
    <w:rsid w:val="005A3CB4"/>
    <w:rsid w:val="005A7E52"/>
    <w:rsid w:val="005B11F2"/>
    <w:rsid w:val="005B58C6"/>
    <w:rsid w:val="005D5099"/>
    <w:rsid w:val="005F703F"/>
    <w:rsid w:val="00602F68"/>
    <w:rsid w:val="00631ADB"/>
    <w:rsid w:val="006362BF"/>
    <w:rsid w:val="00661403"/>
    <w:rsid w:val="00662A82"/>
    <w:rsid w:val="00671655"/>
    <w:rsid w:val="006832E0"/>
    <w:rsid w:val="006873F0"/>
    <w:rsid w:val="006948D6"/>
    <w:rsid w:val="006A4841"/>
    <w:rsid w:val="006E7EAD"/>
    <w:rsid w:val="006F0191"/>
    <w:rsid w:val="007222D3"/>
    <w:rsid w:val="007616B5"/>
    <w:rsid w:val="007905B3"/>
    <w:rsid w:val="007B3560"/>
    <w:rsid w:val="007E203F"/>
    <w:rsid w:val="00816162"/>
    <w:rsid w:val="008440F6"/>
    <w:rsid w:val="00860B01"/>
    <w:rsid w:val="008956CA"/>
    <w:rsid w:val="008F0A11"/>
    <w:rsid w:val="00912706"/>
    <w:rsid w:val="0091646C"/>
    <w:rsid w:val="0092024F"/>
    <w:rsid w:val="0093331C"/>
    <w:rsid w:val="00990193"/>
    <w:rsid w:val="009A259A"/>
    <w:rsid w:val="009C0C9B"/>
    <w:rsid w:val="009C6F6C"/>
    <w:rsid w:val="009D2481"/>
    <w:rsid w:val="009E2730"/>
    <w:rsid w:val="00A20682"/>
    <w:rsid w:val="00A54CBA"/>
    <w:rsid w:val="00A56B86"/>
    <w:rsid w:val="00A709D5"/>
    <w:rsid w:val="00A71E9D"/>
    <w:rsid w:val="00A74708"/>
    <w:rsid w:val="00A82CB6"/>
    <w:rsid w:val="00A87B11"/>
    <w:rsid w:val="00A9511E"/>
    <w:rsid w:val="00A95144"/>
    <w:rsid w:val="00A9537A"/>
    <w:rsid w:val="00AB3755"/>
    <w:rsid w:val="00AD0B83"/>
    <w:rsid w:val="00AD2FD2"/>
    <w:rsid w:val="00AD398E"/>
    <w:rsid w:val="00B03155"/>
    <w:rsid w:val="00B072B1"/>
    <w:rsid w:val="00B10B05"/>
    <w:rsid w:val="00B44F34"/>
    <w:rsid w:val="00B477E1"/>
    <w:rsid w:val="00B94E8E"/>
    <w:rsid w:val="00BE7CA3"/>
    <w:rsid w:val="00BE7F56"/>
    <w:rsid w:val="00BF3010"/>
    <w:rsid w:val="00C06F91"/>
    <w:rsid w:val="00C53B55"/>
    <w:rsid w:val="00C73D3A"/>
    <w:rsid w:val="00C86090"/>
    <w:rsid w:val="00CB052F"/>
    <w:rsid w:val="00CE4525"/>
    <w:rsid w:val="00CE4B59"/>
    <w:rsid w:val="00CE7877"/>
    <w:rsid w:val="00D03BAE"/>
    <w:rsid w:val="00D07165"/>
    <w:rsid w:val="00D208AF"/>
    <w:rsid w:val="00D42F9A"/>
    <w:rsid w:val="00D624F2"/>
    <w:rsid w:val="00D7603F"/>
    <w:rsid w:val="00D971D8"/>
    <w:rsid w:val="00DF172D"/>
    <w:rsid w:val="00E14711"/>
    <w:rsid w:val="00E650F5"/>
    <w:rsid w:val="00E6621F"/>
    <w:rsid w:val="00E66F92"/>
    <w:rsid w:val="00E86522"/>
    <w:rsid w:val="00EA11D6"/>
    <w:rsid w:val="00EC2CE0"/>
    <w:rsid w:val="00F2426D"/>
    <w:rsid w:val="00F33AD6"/>
    <w:rsid w:val="00F54F93"/>
    <w:rsid w:val="00F56382"/>
    <w:rsid w:val="00F5774A"/>
    <w:rsid w:val="00F70898"/>
    <w:rsid w:val="00F76D09"/>
    <w:rsid w:val="00F84A42"/>
    <w:rsid w:val="00FC5CD6"/>
    <w:rsid w:val="00FD0247"/>
    <w:rsid w:val="00FD2AEA"/>
    <w:rsid w:val="00FE3121"/>
    <w:rsid w:val="00FE4412"/>
    <w:rsid w:val="00FF6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FD2"/>
    <w:rPr>
      <w:b/>
      <w:bCs/>
    </w:rPr>
  </w:style>
  <w:style w:type="paragraph" w:styleId="a4">
    <w:name w:val="Normal (Web)"/>
    <w:basedOn w:val="a"/>
    <w:uiPriority w:val="99"/>
    <w:unhideWhenUsed/>
    <w:rsid w:val="00AD2F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D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2F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2FD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51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51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2FD2"/>
    <w:rPr>
      <w:b/>
      <w:bCs/>
    </w:rPr>
  </w:style>
  <w:style w:type="paragraph" w:styleId="a4">
    <w:name w:val="Normal (Web)"/>
    <w:basedOn w:val="a"/>
    <w:uiPriority w:val="99"/>
    <w:unhideWhenUsed/>
    <w:rsid w:val="00AD2F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D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D2FD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D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D2FD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C515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C5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717">
              <w:marLeft w:val="0"/>
              <w:marRight w:val="0"/>
              <w:marTop w:val="0"/>
              <w:marBottom w:val="240"/>
              <w:divBdr>
                <w:top w:val="single" w:sz="6" w:space="2" w:color="EBEBEB"/>
                <w:left w:val="single" w:sz="6" w:space="0" w:color="EBEBEB"/>
                <w:bottom w:val="single" w:sz="6" w:space="0" w:color="EBEBEB"/>
                <w:right w:val="single" w:sz="6" w:space="0" w:color="EBEBEB"/>
              </w:divBdr>
              <w:divsChild>
                <w:div w:id="4453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7</cp:revision>
  <cp:lastPrinted>2020-04-10T02:07:00Z</cp:lastPrinted>
  <dcterms:created xsi:type="dcterms:W3CDTF">2020-04-09T10:26:00Z</dcterms:created>
  <dcterms:modified xsi:type="dcterms:W3CDTF">2020-04-10T10:58:00Z</dcterms:modified>
</cp:coreProperties>
</file>